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1E3523" w:rsidTr="00B35EC7">
        <w:tc>
          <w:tcPr>
            <w:tcW w:w="4782" w:type="dxa"/>
          </w:tcPr>
          <w:p w:rsidR="001E3523" w:rsidRDefault="001E3523" w:rsidP="001E3523">
            <w:pPr>
              <w:widowControl w:val="0"/>
              <w:jc w:val="right"/>
              <w:outlineLvl w:val="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783" w:type="dxa"/>
          </w:tcPr>
          <w:p w:rsidR="001E3523" w:rsidRPr="00B35EC7" w:rsidRDefault="001E3523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060EED" w:rsidRDefault="001E3523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</w:t>
            </w:r>
          </w:p>
          <w:p w:rsidR="001E3523" w:rsidRPr="00B35EC7" w:rsidRDefault="001E3523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Молодежного парламента </w:t>
            </w:r>
          </w:p>
          <w:p w:rsidR="00060EED" w:rsidRDefault="001E3523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Новосибирской области</w:t>
            </w:r>
          </w:p>
          <w:p w:rsidR="001E3523" w:rsidRPr="00B35EC7" w:rsidRDefault="00060EED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созыва</w:t>
            </w:r>
          </w:p>
          <w:p w:rsidR="001E3523" w:rsidRPr="00B35EC7" w:rsidRDefault="001E3523" w:rsidP="001E3523">
            <w:pPr>
              <w:widowControl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>_________/Д.</w:t>
            </w:r>
            <w:r w:rsidR="002A34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>С. Шалдов</w:t>
            </w:r>
          </w:p>
          <w:p w:rsidR="001E3523" w:rsidRDefault="001E3523" w:rsidP="001E3523">
            <w:pPr>
              <w:widowControl w:val="0"/>
              <w:jc w:val="right"/>
              <w:outlineLvl w:val="0"/>
              <w:rPr>
                <w:rFonts w:cs="Times New Roman"/>
                <w:bCs/>
                <w:sz w:val="28"/>
                <w:szCs w:val="28"/>
              </w:rPr>
            </w:pPr>
            <w:r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>«__»</w:t>
            </w:r>
            <w:r w:rsidR="00661923">
              <w:rPr>
                <w:rFonts w:ascii="Times New Roman" w:hAnsi="Times New Roman" w:cs="Times New Roman"/>
                <w:bCs/>
                <w:sz w:val="28"/>
                <w:szCs w:val="28"/>
              </w:rPr>
              <w:t>_________ 2020</w:t>
            </w:r>
            <w:r w:rsidR="00B35EC7" w:rsidRPr="00B35E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B35EC7" w:rsidRDefault="00B35EC7" w:rsidP="00621708">
      <w:pPr>
        <w:widowControl w:val="0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1B7091" w:rsidRPr="00621708" w:rsidRDefault="006A697F" w:rsidP="00621708">
      <w:pPr>
        <w:widowControl w:val="0"/>
        <w:jc w:val="center"/>
        <w:outlineLvl w:val="0"/>
        <w:rPr>
          <w:rFonts w:cs="Times New Roman"/>
          <w:b/>
          <w:bCs/>
          <w:color w:val="auto"/>
          <w:sz w:val="28"/>
          <w:szCs w:val="28"/>
          <w:u w:color="26282F"/>
        </w:rPr>
      </w:pPr>
      <w:r w:rsidRPr="00621708">
        <w:rPr>
          <w:rFonts w:cs="Times New Roman"/>
          <w:b/>
          <w:bCs/>
          <w:sz w:val="28"/>
          <w:szCs w:val="28"/>
        </w:rPr>
        <w:t>П</w:t>
      </w:r>
      <w:r w:rsidR="00621708" w:rsidRPr="00621708">
        <w:rPr>
          <w:rFonts w:cs="Times New Roman"/>
          <w:b/>
          <w:bCs/>
          <w:sz w:val="28"/>
          <w:szCs w:val="28"/>
        </w:rPr>
        <w:t xml:space="preserve">оложение </w:t>
      </w:r>
      <w:r w:rsidR="00621708" w:rsidRPr="00621708">
        <w:rPr>
          <w:rFonts w:cs="Times New Roman"/>
          <w:b/>
          <w:bCs/>
          <w:color w:val="auto"/>
          <w:sz w:val="28"/>
          <w:szCs w:val="28"/>
          <w:u w:color="26282F"/>
        </w:rPr>
        <w:t>о проведен</w:t>
      </w:r>
      <w:r w:rsidR="006A29E7">
        <w:rPr>
          <w:rFonts w:cs="Times New Roman"/>
          <w:b/>
          <w:bCs/>
          <w:color w:val="auto"/>
          <w:sz w:val="28"/>
          <w:szCs w:val="28"/>
          <w:u w:color="26282F"/>
        </w:rPr>
        <w:t>и</w:t>
      </w:r>
      <w:r w:rsidR="00DE70F9">
        <w:rPr>
          <w:rFonts w:cs="Times New Roman"/>
          <w:b/>
          <w:bCs/>
          <w:color w:val="auto"/>
          <w:sz w:val="28"/>
          <w:szCs w:val="28"/>
          <w:u w:color="26282F"/>
        </w:rPr>
        <w:t xml:space="preserve">и конкурса на лучший социально </w:t>
      </w:r>
      <w:r w:rsidR="00621708" w:rsidRPr="00621708">
        <w:rPr>
          <w:rFonts w:cs="Times New Roman"/>
          <w:b/>
          <w:bCs/>
          <w:color w:val="auto"/>
          <w:sz w:val="28"/>
          <w:szCs w:val="28"/>
          <w:u w:color="26282F"/>
        </w:rPr>
        <w:t>значимый проект «Точка зрения»</w:t>
      </w:r>
    </w:p>
    <w:p w:rsidR="00621708" w:rsidRDefault="006A697F" w:rsidP="008F2B46">
      <w:pPr>
        <w:pStyle w:val="a5"/>
        <w:numPr>
          <w:ilvl w:val="0"/>
          <w:numId w:val="15"/>
        </w:numPr>
        <w:tabs>
          <w:tab w:val="left" w:pos="426"/>
        </w:tabs>
        <w:spacing w:before="24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70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7091" w:rsidRPr="00621708" w:rsidRDefault="006A697F" w:rsidP="00621708">
      <w:pPr>
        <w:ind w:firstLine="709"/>
        <w:jc w:val="both"/>
        <w:rPr>
          <w:rFonts w:cs="Times New Roman"/>
          <w:sz w:val="28"/>
          <w:szCs w:val="28"/>
        </w:rPr>
      </w:pPr>
      <w:r w:rsidRPr="00621708">
        <w:rPr>
          <w:rFonts w:cs="Times New Roman"/>
          <w:sz w:val="28"/>
          <w:szCs w:val="28"/>
        </w:rPr>
        <w:t xml:space="preserve">1.1. Целью проведения конкурса среди молодёжи Новосибирской </w:t>
      </w:r>
      <w:r w:rsidRPr="00ED0251">
        <w:rPr>
          <w:rFonts w:cs="Times New Roman"/>
          <w:sz w:val="28"/>
          <w:szCs w:val="28"/>
        </w:rPr>
        <w:t>области</w:t>
      </w:r>
      <w:r w:rsidR="00E03F82" w:rsidRPr="00ED0251">
        <w:rPr>
          <w:rFonts w:cs="Times New Roman"/>
          <w:sz w:val="28"/>
          <w:szCs w:val="28"/>
        </w:rPr>
        <w:t xml:space="preserve"> </w:t>
      </w:r>
      <w:r w:rsidRPr="00ED0251">
        <w:rPr>
          <w:rFonts w:cs="Times New Roman"/>
          <w:sz w:val="28"/>
          <w:szCs w:val="28"/>
        </w:rPr>
        <w:t>в возрасте от 14 до 3</w:t>
      </w:r>
      <w:r w:rsidR="00ED0251" w:rsidRPr="00ED0251">
        <w:rPr>
          <w:rFonts w:cs="Times New Roman"/>
          <w:sz w:val="28"/>
          <w:szCs w:val="28"/>
        </w:rPr>
        <w:t>0</w:t>
      </w:r>
      <w:r w:rsidRPr="00ED0251">
        <w:rPr>
          <w:rFonts w:cs="Times New Roman"/>
          <w:sz w:val="28"/>
          <w:szCs w:val="28"/>
        </w:rPr>
        <w:t xml:space="preserve"> лет (далее –</w:t>
      </w:r>
      <w:r w:rsidR="00DE70F9" w:rsidRPr="00ED0251">
        <w:rPr>
          <w:rFonts w:cs="Times New Roman"/>
          <w:sz w:val="28"/>
          <w:szCs w:val="28"/>
        </w:rPr>
        <w:t xml:space="preserve"> Участники) на лучший социально</w:t>
      </w:r>
      <w:r w:rsidR="00DE70F9">
        <w:rPr>
          <w:rFonts w:cs="Times New Roman"/>
          <w:sz w:val="28"/>
          <w:szCs w:val="28"/>
        </w:rPr>
        <w:t xml:space="preserve"> </w:t>
      </w:r>
      <w:r w:rsidRPr="00621708">
        <w:rPr>
          <w:rFonts w:cs="Times New Roman"/>
          <w:sz w:val="28"/>
          <w:szCs w:val="28"/>
        </w:rPr>
        <w:t xml:space="preserve">значимый проект (далее – Конкурс) является интеграция молодежи в общественно-политическую и социально-экономическую деятельность в </w:t>
      </w:r>
      <w:r w:rsidR="00621708" w:rsidRPr="00621708">
        <w:rPr>
          <w:rFonts w:cs="Times New Roman"/>
          <w:sz w:val="28"/>
          <w:szCs w:val="28"/>
        </w:rPr>
        <w:t>регионе,</w:t>
      </w:r>
      <w:r w:rsidRPr="00621708">
        <w:rPr>
          <w:rFonts w:cs="Times New Roman"/>
          <w:sz w:val="28"/>
          <w:szCs w:val="28"/>
        </w:rPr>
        <w:t xml:space="preserve"> </w:t>
      </w:r>
      <w:r w:rsidR="002A34D6" w:rsidRPr="002A34D6">
        <w:rPr>
          <w:rFonts w:cs="Times New Roman"/>
          <w:sz w:val="28"/>
          <w:szCs w:val="28"/>
        </w:rPr>
        <w:t>создание условий для формирования социальной ответственности</w:t>
      </w:r>
      <w:r w:rsidR="002A34D6">
        <w:rPr>
          <w:rFonts w:cs="Times New Roman"/>
          <w:sz w:val="28"/>
          <w:szCs w:val="28"/>
        </w:rPr>
        <w:t xml:space="preserve"> </w:t>
      </w:r>
      <w:r w:rsidRPr="00621708">
        <w:rPr>
          <w:rFonts w:cs="Times New Roman"/>
          <w:sz w:val="28"/>
          <w:szCs w:val="28"/>
        </w:rPr>
        <w:t>молодежи Новосибирской области.</w:t>
      </w:r>
    </w:p>
    <w:p w:rsidR="00621708" w:rsidRDefault="006A697F" w:rsidP="00621708">
      <w:pPr>
        <w:ind w:firstLine="709"/>
        <w:jc w:val="both"/>
        <w:rPr>
          <w:rFonts w:cs="Times New Roman"/>
          <w:sz w:val="28"/>
          <w:szCs w:val="28"/>
        </w:rPr>
      </w:pPr>
      <w:r w:rsidRPr="00621708">
        <w:rPr>
          <w:rFonts w:cs="Times New Roman"/>
          <w:sz w:val="28"/>
          <w:szCs w:val="28"/>
        </w:rPr>
        <w:t xml:space="preserve">1.2. Организационное обеспечение конкурса осуществляет Молодежный парламент Новосибирской области </w:t>
      </w:r>
      <w:r w:rsidRPr="00621708">
        <w:rPr>
          <w:rFonts w:cs="Times New Roman"/>
          <w:sz w:val="28"/>
          <w:szCs w:val="28"/>
          <w:lang w:val="en-US"/>
        </w:rPr>
        <w:t>III</w:t>
      </w:r>
      <w:r w:rsidRPr="00621708">
        <w:rPr>
          <w:rFonts w:cs="Times New Roman"/>
          <w:sz w:val="28"/>
          <w:szCs w:val="28"/>
        </w:rPr>
        <w:t xml:space="preserve"> созыва (далее – Молодежный парламент) при поддержке Законодательного Собрания Новосибирской области, министерства образования Новосибирской области.</w:t>
      </w:r>
    </w:p>
    <w:p w:rsidR="00A92439" w:rsidRDefault="00A92439" w:rsidP="0062170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1.3. Для проведения второго этапа конкурса (отбор 4 команд</w:t>
      </w:r>
      <w:r w:rsidR="006577DD">
        <w:rPr>
          <w:rFonts w:cs="Times New Roman"/>
          <w:sz w:val="28"/>
          <w:szCs w:val="28"/>
        </w:rPr>
        <w:t>-финалистов</w:t>
      </w:r>
      <w:r>
        <w:rPr>
          <w:rFonts w:cs="Times New Roman"/>
          <w:sz w:val="28"/>
          <w:szCs w:val="28"/>
        </w:rPr>
        <w:t xml:space="preserve">) формируется Рабочая группа, </w:t>
      </w:r>
      <w:r w:rsidR="001F0E46">
        <w:rPr>
          <w:rFonts w:cs="Times New Roman"/>
          <w:sz w:val="28"/>
          <w:szCs w:val="28"/>
        </w:rPr>
        <w:t xml:space="preserve">в которую входят </w:t>
      </w:r>
      <w:r>
        <w:rPr>
          <w:rFonts w:cs="Times New Roman"/>
          <w:sz w:val="28"/>
          <w:szCs w:val="28"/>
        </w:rPr>
        <w:t>члены Молоде</w:t>
      </w:r>
      <w:r w:rsidR="001F0E46">
        <w:rPr>
          <w:rFonts w:cs="Times New Roman"/>
          <w:sz w:val="28"/>
          <w:szCs w:val="28"/>
        </w:rPr>
        <w:t>жного парламента и специалисты в</w:t>
      </w:r>
      <w:r>
        <w:rPr>
          <w:rFonts w:cs="Times New Roman"/>
          <w:sz w:val="28"/>
          <w:szCs w:val="28"/>
        </w:rPr>
        <w:t xml:space="preserve"> с</w:t>
      </w:r>
      <w:r w:rsidR="001F0E46">
        <w:rPr>
          <w:rFonts w:cs="Times New Roman"/>
          <w:sz w:val="28"/>
          <w:szCs w:val="28"/>
        </w:rPr>
        <w:t>фере социального проектирования.</w:t>
      </w:r>
    </w:p>
    <w:p w:rsidR="001B7091" w:rsidRDefault="00A92439" w:rsidP="0062170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6A697F" w:rsidRPr="00621708">
        <w:rPr>
          <w:rFonts w:cs="Times New Roman"/>
          <w:sz w:val="28"/>
          <w:szCs w:val="28"/>
        </w:rPr>
        <w:t>. Для подведения итогов Конкурса создается конкурсная комиссия, в</w:t>
      </w:r>
      <w:r w:rsidR="00DD6E86">
        <w:rPr>
          <w:rFonts w:cs="Times New Roman"/>
          <w:sz w:val="28"/>
          <w:szCs w:val="28"/>
        </w:rPr>
        <w:t xml:space="preserve"> </w:t>
      </w:r>
      <w:r w:rsidR="006A697F" w:rsidRPr="00621708">
        <w:rPr>
          <w:rFonts w:cs="Times New Roman"/>
          <w:sz w:val="28"/>
          <w:szCs w:val="28"/>
        </w:rPr>
        <w:t>состав которой входят члены Молодежного парламента, депутаты Законодательного Собрания Новосибирской области, представители от</w:t>
      </w:r>
      <w:r w:rsidR="00661923">
        <w:rPr>
          <w:rFonts w:cs="Times New Roman"/>
          <w:sz w:val="28"/>
          <w:szCs w:val="28"/>
        </w:rPr>
        <w:t xml:space="preserve"> </w:t>
      </w:r>
      <w:r w:rsidR="006A697F" w:rsidRPr="00621708">
        <w:rPr>
          <w:rFonts w:cs="Times New Roman"/>
          <w:sz w:val="28"/>
          <w:szCs w:val="28"/>
        </w:rPr>
        <w:t>исполнительных органов государственной власти Новосибирской области и органов местного самоуправления Новосибирской области, специалисты и эксперты в области социального проектирования.</w:t>
      </w:r>
    </w:p>
    <w:p w:rsidR="00803EF2" w:rsidRDefault="00A92439" w:rsidP="00803EF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DF11CE" w:rsidRPr="008548F3">
        <w:rPr>
          <w:rFonts w:cs="Times New Roman"/>
          <w:sz w:val="28"/>
          <w:szCs w:val="28"/>
        </w:rPr>
        <w:t xml:space="preserve">. Организаторы конкурса имеют право вносить изменения в данное </w:t>
      </w:r>
      <w:r w:rsidR="00DF11CE" w:rsidRPr="00AD6740">
        <w:rPr>
          <w:rFonts w:cs="Times New Roman"/>
          <w:sz w:val="28"/>
          <w:szCs w:val="28"/>
        </w:rPr>
        <w:t>положение</w:t>
      </w:r>
      <w:r w:rsidR="001A05A5" w:rsidRPr="00AD6740">
        <w:rPr>
          <w:rFonts w:cs="Times New Roman"/>
          <w:sz w:val="28"/>
          <w:szCs w:val="28"/>
        </w:rPr>
        <w:t xml:space="preserve">, </w:t>
      </w:r>
      <w:r w:rsidR="0086404F" w:rsidRPr="00AD6740">
        <w:rPr>
          <w:rFonts w:cs="Times New Roman"/>
          <w:sz w:val="28"/>
          <w:szCs w:val="28"/>
        </w:rPr>
        <w:t>в том числе – проводить этапы конкурса</w:t>
      </w:r>
      <w:r w:rsidR="001A05A5" w:rsidRPr="00AD6740">
        <w:rPr>
          <w:rFonts w:cs="Times New Roman"/>
          <w:sz w:val="28"/>
          <w:szCs w:val="28"/>
        </w:rPr>
        <w:t xml:space="preserve"> </w:t>
      </w:r>
      <w:r w:rsidR="00456255">
        <w:rPr>
          <w:rFonts w:cs="Times New Roman"/>
          <w:sz w:val="28"/>
          <w:szCs w:val="28"/>
        </w:rPr>
        <w:t>в дистанционном</w:t>
      </w:r>
      <w:r w:rsidR="001A05A5" w:rsidRPr="00AD6740">
        <w:rPr>
          <w:rFonts w:cs="Times New Roman"/>
          <w:sz w:val="28"/>
          <w:szCs w:val="28"/>
        </w:rPr>
        <w:t xml:space="preserve"> формате</w:t>
      </w:r>
      <w:r w:rsidR="00DF11CE" w:rsidRPr="00AD6740">
        <w:rPr>
          <w:rFonts w:cs="Times New Roman"/>
          <w:sz w:val="28"/>
          <w:szCs w:val="28"/>
        </w:rPr>
        <w:t>.</w:t>
      </w:r>
    </w:p>
    <w:p w:rsidR="001B7091" w:rsidRPr="008F2B46" w:rsidRDefault="006A697F" w:rsidP="008F2B46">
      <w:pPr>
        <w:pStyle w:val="a5"/>
        <w:numPr>
          <w:ilvl w:val="0"/>
          <w:numId w:val="15"/>
        </w:numPr>
        <w:tabs>
          <w:tab w:val="left" w:pos="426"/>
        </w:tabs>
        <w:spacing w:before="24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46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проведения Конкурса</w:t>
      </w:r>
    </w:p>
    <w:p w:rsidR="00A36E5E" w:rsidRDefault="006A697F" w:rsidP="00B70F08">
      <w:pPr>
        <w:ind w:firstLine="709"/>
        <w:jc w:val="both"/>
        <w:rPr>
          <w:rFonts w:cs="Times New Roman"/>
          <w:sz w:val="28"/>
          <w:szCs w:val="28"/>
        </w:rPr>
      </w:pPr>
      <w:r w:rsidRPr="00746B08">
        <w:rPr>
          <w:rFonts w:cs="Times New Roman"/>
          <w:sz w:val="28"/>
          <w:szCs w:val="28"/>
        </w:rPr>
        <w:t>2.1. </w:t>
      </w:r>
      <w:r w:rsidR="00A36E5E">
        <w:rPr>
          <w:rFonts w:cs="Times New Roman"/>
          <w:sz w:val="28"/>
          <w:szCs w:val="28"/>
        </w:rPr>
        <w:t>Конкурс проводится с 1 октября по 13 декабря 2020 года.</w:t>
      </w:r>
    </w:p>
    <w:p w:rsidR="001B7091" w:rsidRPr="00621708" w:rsidRDefault="006A697F" w:rsidP="00B70F08">
      <w:pPr>
        <w:ind w:firstLine="709"/>
        <w:jc w:val="both"/>
        <w:rPr>
          <w:rFonts w:cs="Times New Roman"/>
          <w:sz w:val="28"/>
          <w:szCs w:val="28"/>
        </w:rPr>
      </w:pPr>
      <w:r w:rsidRPr="00621708">
        <w:rPr>
          <w:rFonts w:cs="Times New Roman"/>
          <w:sz w:val="28"/>
          <w:szCs w:val="28"/>
        </w:rPr>
        <w:t>2.2. Участниками Конкурса являются обучающиеся</w:t>
      </w:r>
      <w:r w:rsidR="00060EED">
        <w:rPr>
          <w:rFonts w:cs="Times New Roman"/>
          <w:sz w:val="28"/>
          <w:szCs w:val="28"/>
        </w:rPr>
        <w:t xml:space="preserve"> общеобразовательных организаций</w:t>
      </w:r>
      <w:r w:rsidRPr="00621708">
        <w:rPr>
          <w:rFonts w:cs="Times New Roman"/>
          <w:sz w:val="28"/>
          <w:szCs w:val="28"/>
        </w:rPr>
        <w:t xml:space="preserve">, </w:t>
      </w:r>
      <w:r w:rsidR="006577DD">
        <w:rPr>
          <w:rFonts w:cs="Times New Roman"/>
          <w:spacing w:val="4"/>
          <w:sz w:val="28"/>
          <w:szCs w:val="28"/>
        </w:rPr>
        <w:t>учащиеся</w:t>
      </w:r>
      <w:r w:rsidR="00060EED">
        <w:rPr>
          <w:rFonts w:cs="Times New Roman"/>
          <w:spacing w:val="4"/>
          <w:sz w:val="28"/>
          <w:szCs w:val="28"/>
        </w:rPr>
        <w:t xml:space="preserve"> профессиональных образовательных организаций и </w:t>
      </w:r>
      <w:r w:rsidR="006577DD">
        <w:rPr>
          <w:rFonts w:cs="Times New Roman"/>
          <w:spacing w:val="4"/>
          <w:sz w:val="28"/>
          <w:szCs w:val="28"/>
        </w:rPr>
        <w:t xml:space="preserve">студенты </w:t>
      </w:r>
      <w:r w:rsidR="00060EED">
        <w:rPr>
          <w:rFonts w:cs="Times New Roman"/>
          <w:spacing w:val="4"/>
          <w:sz w:val="28"/>
          <w:szCs w:val="28"/>
        </w:rPr>
        <w:t>образовательных организаций высшего образования</w:t>
      </w:r>
      <w:r w:rsidRPr="00621708">
        <w:rPr>
          <w:rFonts w:cs="Times New Roman"/>
          <w:spacing w:val="4"/>
          <w:sz w:val="28"/>
          <w:szCs w:val="28"/>
        </w:rPr>
        <w:t>, расположенных на тер</w:t>
      </w:r>
      <w:r w:rsidR="00DD6E86">
        <w:rPr>
          <w:rFonts w:cs="Times New Roman"/>
          <w:spacing w:val="4"/>
          <w:sz w:val="28"/>
          <w:szCs w:val="28"/>
        </w:rPr>
        <w:t xml:space="preserve">ритории Новосибирской области, </w:t>
      </w:r>
      <w:r w:rsidRPr="00621708">
        <w:rPr>
          <w:rFonts w:cs="Times New Roman"/>
          <w:spacing w:val="4"/>
          <w:sz w:val="28"/>
          <w:szCs w:val="28"/>
        </w:rPr>
        <w:t>в возрасте от 14 до 3</w:t>
      </w:r>
      <w:r w:rsidR="004923C5">
        <w:rPr>
          <w:rFonts w:cs="Times New Roman"/>
          <w:spacing w:val="4"/>
          <w:sz w:val="28"/>
          <w:szCs w:val="28"/>
        </w:rPr>
        <w:t>0</w:t>
      </w:r>
      <w:r w:rsidRPr="00621708">
        <w:rPr>
          <w:rFonts w:cs="Times New Roman"/>
          <w:spacing w:val="4"/>
          <w:sz w:val="28"/>
          <w:szCs w:val="28"/>
        </w:rPr>
        <w:t xml:space="preserve"> лет.</w:t>
      </w:r>
    </w:p>
    <w:p w:rsidR="001B7091" w:rsidRPr="00621708" w:rsidRDefault="001B1125" w:rsidP="00B70F0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lastRenderedPageBreak/>
        <w:t xml:space="preserve">2.3. </w:t>
      </w:r>
      <w:r w:rsidR="006A697F" w:rsidRPr="00621708">
        <w:rPr>
          <w:rFonts w:cs="Times New Roman"/>
          <w:spacing w:val="4"/>
          <w:sz w:val="28"/>
          <w:szCs w:val="28"/>
        </w:rPr>
        <w:t>Основной задачей для Участников Конкурса является создание социального значимого</w:t>
      </w:r>
      <w:r w:rsidR="006A697F" w:rsidRPr="00621708">
        <w:rPr>
          <w:rFonts w:cs="Times New Roman"/>
          <w:sz w:val="28"/>
          <w:szCs w:val="28"/>
        </w:rPr>
        <w:t xml:space="preserve"> проекта по следующим приоритетным направлениям:</w:t>
      </w:r>
    </w:p>
    <w:p w:rsidR="001B7091" w:rsidRPr="00621708" w:rsidRDefault="006A697F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 w:rsidRPr="00621708">
        <w:rPr>
          <w:rFonts w:cs="Times New Roman"/>
          <w:spacing w:val="4"/>
          <w:sz w:val="28"/>
          <w:szCs w:val="28"/>
        </w:rPr>
        <w:t>- «Безопасность и забота об экологии»;</w:t>
      </w:r>
    </w:p>
    <w:p w:rsidR="001B7091" w:rsidRPr="00621708" w:rsidRDefault="00D95339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- «Культура и спорт»;</w:t>
      </w:r>
    </w:p>
    <w:p w:rsidR="001B7091" w:rsidRPr="00621708" w:rsidRDefault="006A697F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 w:rsidRPr="00621708">
        <w:rPr>
          <w:rFonts w:cs="Times New Roman"/>
          <w:spacing w:val="4"/>
          <w:sz w:val="28"/>
          <w:szCs w:val="28"/>
        </w:rPr>
        <w:t>- «Здравоохранение и социальная сфера»;</w:t>
      </w:r>
    </w:p>
    <w:p w:rsidR="001B7091" w:rsidRPr="00AD6740" w:rsidRDefault="006A697F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 w:rsidRPr="00AD6740">
        <w:rPr>
          <w:rFonts w:cs="Times New Roman"/>
          <w:spacing w:val="4"/>
          <w:sz w:val="28"/>
          <w:szCs w:val="28"/>
        </w:rPr>
        <w:t>- «Профориентация и дополнительное образование»;</w:t>
      </w:r>
    </w:p>
    <w:p w:rsidR="001B7091" w:rsidRPr="007A3434" w:rsidRDefault="006A697F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 w:rsidRPr="00AD6740">
        <w:rPr>
          <w:rFonts w:cs="Times New Roman"/>
          <w:spacing w:val="4"/>
          <w:sz w:val="28"/>
          <w:szCs w:val="28"/>
        </w:rPr>
        <w:t>- «Патриотическое воспитание»</w:t>
      </w:r>
      <w:r w:rsidR="001B1125" w:rsidRPr="00AD6740">
        <w:rPr>
          <w:rFonts w:cs="Times New Roman"/>
          <w:spacing w:val="4"/>
          <w:sz w:val="28"/>
          <w:szCs w:val="28"/>
        </w:rPr>
        <w:t>;</w:t>
      </w:r>
    </w:p>
    <w:p w:rsidR="00661923" w:rsidRDefault="006A697F" w:rsidP="00B70F08">
      <w:pPr>
        <w:ind w:firstLine="709"/>
        <w:jc w:val="both"/>
        <w:rPr>
          <w:rFonts w:cs="Times New Roman"/>
          <w:spacing w:val="4"/>
          <w:sz w:val="28"/>
          <w:szCs w:val="28"/>
        </w:rPr>
      </w:pPr>
      <w:r w:rsidRPr="00621708">
        <w:rPr>
          <w:rFonts w:cs="Times New Roman"/>
          <w:spacing w:val="4"/>
          <w:sz w:val="28"/>
          <w:szCs w:val="28"/>
        </w:rPr>
        <w:t>- «Творчество»</w:t>
      </w:r>
      <w:r w:rsidR="00D95339">
        <w:rPr>
          <w:rFonts w:cs="Times New Roman"/>
          <w:spacing w:val="4"/>
          <w:sz w:val="28"/>
          <w:szCs w:val="28"/>
        </w:rPr>
        <w:t>;</w:t>
      </w:r>
    </w:p>
    <w:p w:rsidR="001B7091" w:rsidRPr="00621708" w:rsidRDefault="00661923" w:rsidP="00B32063">
      <w:pPr>
        <w:ind w:firstLine="709"/>
        <w:jc w:val="both"/>
        <w:rPr>
          <w:rFonts w:cs="Times New Roman"/>
        </w:rPr>
      </w:pPr>
      <w:r w:rsidRPr="00D95339">
        <w:rPr>
          <w:rFonts w:cs="Times New Roman"/>
          <w:spacing w:val="4"/>
          <w:sz w:val="28"/>
          <w:szCs w:val="28"/>
        </w:rPr>
        <w:t>- «Сокращение неравенства</w:t>
      </w:r>
      <w:r w:rsidR="00D95339" w:rsidRPr="00D95339">
        <w:rPr>
          <w:rFonts w:cs="Times New Roman"/>
          <w:spacing w:val="4"/>
          <w:sz w:val="28"/>
          <w:szCs w:val="28"/>
        </w:rPr>
        <w:t>»</w:t>
      </w:r>
      <w:r w:rsidR="00D95339">
        <w:rPr>
          <w:rFonts w:cs="Times New Roman"/>
          <w:spacing w:val="4"/>
          <w:sz w:val="28"/>
          <w:szCs w:val="28"/>
        </w:rPr>
        <w:t>.</w:t>
      </w:r>
    </w:p>
    <w:p w:rsidR="001B7091" w:rsidRPr="008F2B46" w:rsidRDefault="006A697F" w:rsidP="008F2B46">
      <w:pPr>
        <w:pStyle w:val="a5"/>
        <w:numPr>
          <w:ilvl w:val="0"/>
          <w:numId w:val="15"/>
        </w:numPr>
        <w:tabs>
          <w:tab w:val="left" w:pos="426"/>
        </w:tabs>
        <w:spacing w:before="240"/>
        <w:ind w:left="714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B46">
        <w:rPr>
          <w:rFonts w:ascii="Times New Roman" w:hAnsi="Times New Roman" w:cs="Times New Roman"/>
          <w:b/>
          <w:bCs/>
          <w:sz w:val="28"/>
          <w:szCs w:val="28"/>
        </w:rPr>
        <w:t>Этапы проведения Конкурса</w:t>
      </w:r>
    </w:p>
    <w:p w:rsidR="001B7091" w:rsidRPr="00621708" w:rsidRDefault="006A697F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2E7C35">
        <w:rPr>
          <w:rFonts w:cs="Times New Roman"/>
          <w:b/>
          <w:bCs/>
          <w:sz w:val="28"/>
          <w:szCs w:val="28"/>
        </w:rPr>
        <w:t>I этап. Создание проекта и регистрация участников</w:t>
      </w:r>
    </w:p>
    <w:p w:rsidR="001B7091" w:rsidRDefault="00A36E5E" w:rsidP="00512FD4">
      <w:pPr>
        <w:ind w:left="707" w:firstLine="709"/>
        <w:jc w:val="center"/>
        <w:rPr>
          <w:rFonts w:cs="Times New Roman"/>
          <w:sz w:val="28"/>
          <w:szCs w:val="28"/>
        </w:rPr>
      </w:pPr>
      <w:r w:rsidRPr="00A36E5E">
        <w:rPr>
          <w:rFonts w:cs="Times New Roman"/>
          <w:b/>
          <w:bCs/>
          <w:sz w:val="28"/>
          <w:szCs w:val="28"/>
        </w:rPr>
        <w:t>(с 1 октября по 27 октября 2020 года):</w:t>
      </w:r>
    </w:p>
    <w:p w:rsidR="001B7091" w:rsidRPr="00A92439" w:rsidRDefault="00A92439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3.1.1.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6A697F" w:rsidRPr="00A92439">
        <w:rPr>
          <w:rFonts w:cs="Times New Roman"/>
          <w:spacing w:val="4"/>
          <w:sz w:val="28"/>
          <w:szCs w:val="28"/>
        </w:rPr>
        <w:t>Формирование команд (</w:t>
      </w:r>
      <w:r w:rsidR="00ED0251" w:rsidRPr="00A92439">
        <w:rPr>
          <w:rFonts w:cs="Times New Roman"/>
          <w:spacing w:val="4"/>
          <w:sz w:val="28"/>
          <w:szCs w:val="28"/>
        </w:rPr>
        <w:t>3-5 человек</w:t>
      </w:r>
      <w:r w:rsidR="006A697F" w:rsidRPr="00A92439">
        <w:rPr>
          <w:rFonts w:cs="Times New Roman"/>
          <w:spacing w:val="4"/>
          <w:sz w:val="28"/>
          <w:szCs w:val="28"/>
        </w:rPr>
        <w:t>) из числа обучающихся общеобразовательных организаций,</w:t>
      </w:r>
      <w:r w:rsidR="00060EED" w:rsidRPr="00A92439">
        <w:rPr>
          <w:rFonts w:cs="Times New Roman"/>
          <w:spacing w:val="4"/>
          <w:sz w:val="28"/>
          <w:szCs w:val="28"/>
        </w:rPr>
        <w:t xml:space="preserve"> </w:t>
      </w:r>
      <w:r w:rsidR="006577DD">
        <w:rPr>
          <w:rFonts w:cs="Times New Roman"/>
          <w:spacing w:val="4"/>
          <w:sz w:val="28"/>
          <w:szCs w:val="28"/>
        </w:rPr>
        <w:t>учащихся</w:t>
      </w:r>
      <w:r w:rsidR="00060EED" w:rsidRPr="00A92439">
        <w:rPr>
          <w:rFonts w:cs="Times New Roman"/>
          <w:spacing w:val="4"/>
          <w:sz w:val="28"/>
          <w:szCs w:val="28"/>
        </w:rPr>
        <w:t xml:space="preserve"> профессиональных образовательных организаций и </w:t>
      </w:r>
      <w:r w:rsidR="006577DD">
        <w:rPr>
          <w:rFonts w:cs="Times New Roman"/>
          <w:spacing w:val="4"/>
          <w:sz w:val="28"/>
          <w:szCs w:val="28"/>
        </w:rPr>
        <w:t xml:space="preserve">студентов </w:t>
      </w:r>
      <w:r w:rsidR="00060EED" w:rsidRPr="00A92439">
        <w:rPr>
          <w:rFonts w:cs="Times New Roman"/>
          <w:spacing w:val="4"/>
          <w:sz w:val="28"/>
          <w:szCs w:val="28"/>
        </w:rPr>
        <w:t>образовательных организаций высшего образования</w:t>
      </w:r>
      <w:r w:rsidR="006A697F" w:rsidRPr="00A92439">
        <w:rPr>
          <w:rFonts w:cs="Times New Roman"/>
          <w:spacing w:val="4"/>
          <w:sz w:val="28"/>
          <w:szCs w:val="28"/>
        </w:rPr>
        <w:t xml:space="preserve"> Новосибирской области. Определение наставника/руководителя команды. </w:t>
      </w:r>
    </w:p>
    <w:p w:rsidR="001B7091" w:rsidRPr="00A92439" w:rsidRDefault="00A92439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3.1.2.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6A697F" w:rsidRPr="00A92439">
        <w:rPr>
          <w:rFonts w:cs="Times New Roman"/>
          <w:spacing w:val="4"/>
          <w:sz w:val="28"/>
          <w:szCs w:val="28"/>
        </w:rPr>
        <w:t>Созда</w:t>
      </w:r>
      <w:r w:rsidR="009B65D8" w:rsidRPr="00A92439">
        <w:rPr>
          <w:rFonts w:cs="Times New Roman"/>
          <w:spacing w:val="4"/>
          <w:sz w:val="28"/>
          <w:szCs w:val="28"/>
        </w:rPr>
        <w:t>ние социально значимого проекта</w:t>
      </w:r>
      <w:r w:rsidR="006A697F" w:rsidRPr="00A92439">
        <w:rPr>
          <w:rFonts w:cs="Times New Roman"/>
          <w:spacing w:val="4"/>
          <w:sz w:val="28"/>
          <w:szCs w:val="28"/>
        </w:rPr>
        <w:t xml:space="preserve"> </w:t>
      </w:r>
      <w:r w:rsidR="00E5448A" w:rsidRPr="00A92439">
        <w:rPr>
          <w:rFonts w:cs="Times New Roman"/>
          <w:spacing w:val="4"/>
          <w:sz w:val="28"/>
          <w:szCs w:val="28"/>
        </w:rPr>
        <w:t xml:space="preserve">со сроком реализации не позднее 15 июня 2021 года </w:t>
      </w:r>
      <w:r w:rsidR="006A697F" w:rsidRPr="00A92439">
        <w:rPr>
          <w:rFonts w:cs="Times New Roman"/>
          <w:spacing w:val="4"/>
          <w:sz w:val="28"/>
          <w:szCs w:val="28"/>
        </w:rPr>
        <w:t>по одному из предложенных приоритетных направл</w:t>
      </w:r>
      <w:r w:rsidR="005C1E70">
        <w:rPr>
          <w:rFonts w:cs="Times New Roman"/>
          <w:spacing w:val="4"/>
          <w:sz w:val="28"/>
          <w:szCs w:val="28"/>
        </w:rPr>
        <w:t xml:space="preserve">ений </w:t>
      </w:r>
      <w:r w:rsidR="00ED0251" w:rsidRPr="00A92439">
        <w:rPr>
          <w:rFonts w:cs="Times New Roman"/>
          <w:spacing w:val="4"/>
          <w:sz w:val="28"/>
          <w:szCs w:val="28"/>
        </w:rPr>
        <w:t>(</w:t>
      </w:r>
      <w:r w:rsidR="008724D9">
        <w:rPr>
          <w:rFonts w:cs="Times New Roman"/>
          <w:spacing w:val="4"/>
          <w:sz w:val="28"/>
          <w:szCs w:val="28"/>
        </w:rPr>
        <w:t>п. 2.3</w:t>
      </w:r>
      <w:r w:rsidR="00ED0251" w:rsidRPr="00A92439">
        <w:rPr>
          <w:rFonts w:cs="Times New Roman"/>
          <w:spacing w:val="4"/>
          <w:sz w:val="28"/>
          <w:szCs w:val="28"/>
        </w:rPr>
        <w:t>).</w:t>
      </w:r>
      <w:r w:rsidR="00E5448A" w:rsidRPr="00A92439">
        <w:rPr>
          <w:rFonts w:cs="Times New Roman"/>
          <w:spacing w:val="4"/>
          <w:sz w:val="28"/>
          <w:szCs w:val="28"/>
        </w:rPr>
        <w:t xml:space="preserve"> </w:t>
      </w:r>
    </w:p>
    <w:p w:rsidR="00125B4B" w:rsidRPr="00A92439" w:rsidRDefault="00A92439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3.1.3.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5C1E70">
        <w:rPr>
          <w:rFonts w:cs="Times New Roman"/>
          <w:spacing w:val="4"/>
          <w:sz w:val="28"/>
          <w:szCs w:val="28"/>
        </w:rPr>
        <w:t xml:space="preserve">Подача заявок руководителем проекта в системе </w:t>
      </w:r>
      <w:r w:rsidR="006A697F" w:rsidRPr="00A92439">
        <w:rPr>
          <w:rFonts w:cs="Times New Roman"/>
          <w:spacing w:val="4"/>
          <w:sz w:val="28"/>
          <w:szCs w:val="28"/>
        </w:rPr>
        <w:t>АИС «Молодежь Ро</w:t>
      </w:r>
      <w:r w:rsidR="00341E84" w:rsidRPr="00A92439">
        <w:rPr>
          <w:rFonts w:cs="Times New Roman"/>
          <w:spacing w:val="4"/>
          <w:sz w:val="28"/>
          <w:szCs w:val="28"/>
        </w:rPr>
        <w:t>ссии»</w:t>
      </w:r>
      <w:r w:rsidR="00125B4B" w:rsidRPr="00A92439">
        <w:rPr>
          <w:rFonts w:cs="Times New Roman"/>
          <w:spacing w:val="4"/>
          <w:sz w:val="28"/>
          <w:szCs w:val="28"/>
        </w:rPr>
        <w:t xml:space="preserve"> с 1 по 27 октября 2020 года. </w:t>
      </w:r>
    </w:p>
    <w:p w:rsidR="001B7091" w:rsidRPr="00A92439" w:rsidRDefault="00A92439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3.1.4.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6A697F" w:rsidRPr="00A92439">
        <w:rPr>
          <w:rFonts w:cs="Times New Roman"/>
          <w:spacing w:val="4"/>
          <w:sz w:val="28"/>
          <w:szCs w:val="28"/>
        </w:rPr>
        <w:t xml:space="preserve">В срок с </w:t>
      </w:r>
      <w:r w:rsidR="00746B08" w:rsidRPr="00A92439">
        <w:rPr>
          <w:rFonts w:cs="Times New Roman"/>
          <w:spacing w:val="4"/>
          <w:sz w:val="28"/>
          <w:szCs w:val="28"/>
        </w:rPr>
        <w:t>1 по 7 октября</w:t>
      </w:r>
      <w:r w:rsidR="007558D9" w:rsidRPr="00A92439">
        <w:rPr>
          <w:rFonts w:cs="Times New Roman"/>
          <w:spacing w:val="4"/>
          <w:sz w:val="28"/>
          <w:szCs w:val="28"/>
        </w:rPr>
        <w:t xml:space="preserve"> </w:t>
      </w:r>
      <w:r w:rsidR="00F903E3" w:rsidRPr="00A92439">
        <w:rPr>
          <w:rFonts w:cs="Times New Roman"/>
          <w:spacing w:val="4"/>
          <w:sz w:val="28"/>
          <w:szCs w:val="28"/>
        </w:rPr>
        <w:t>2020</w:t>
      </w:r>
      <w:r w:rsidR="00DF11CE" w:rsidRPr="00A92439">
        <w:rPr>
          <w:rFonts w:cs="Times New Roman"/>
          <w:spacing w:val="4"/>
          <w:sz w:val="28"/>
          <w:szCs w:val="28"/>
        </w:rPr>
        <w:t xml:space="preserve"> года </w:t>
      </w:r>
      <w:r w:rsidR="007558D9" w:rsidRPr="00A92439">
        <w:rPr>
          <w:rFonts w:cs="Times New Roman"/>
          <w:spacing w:val="4"/>
          <w:sz w:val="28"/>
          <w:szCs w:val="28"/>
        </w:rPr>
        <w:t>организаторами будет проведен</w:t>
      </w:r>
      <w:r w:rsidR="00DD6E86" w:rsidRPr="00A92439">
        <w:rPr>
          <w:rFonts w:cs="Times New Roman"/>
          <w:spacing w:val="4"/>
          <w:sz w:val="28"/>
          <w:szCs w:val="28"/>
        </w:rPr>
        <w:t xml:space="preserve"> вебинар</w:t>
      </w:r>
      <w:r w:rsidR="00AD6740" w:rsidRPr="00A92439">
        <w:rPr>
          <w:rFonts w:cs="Times New Roman"/>
          <w:spacing w:val="4"/>
          <w:sz w:val="28"/>
          <w:szCs w:val="28"/>
        </w:rPr>
        <w:t xml:space="preserve">, </w:t>
      </w:r>
      <w:r w:rsidR="006A697F" w:rsidRPr="00A92439">
        <w:rPr>
          <w:rFonts w:cs="Times New Roman"/>
          <w:spacing w:val="4"/>
          <w:sz w:val="28"/>
          <w:szCs w:val="28"/>
        </w:rPr>
        <w:t>в рамках котор</w:t>
      </w:r>
      <w:r w:rsidR="00EB67E8" w:rsidRPr="00A92439">
        <w:rPr>
          <w:rFonts w:cs="Times New Roman"/>
          <w:spacing w:val="4"/>
          <w:sz w:val="28"/>
          <w:szCs w:val="28"/>
        </w:rPr>
        <w:t>ого</w:t>
      </w:r>
      <w:r w:rsidR="006A697F" w:rsidRPr="00A92439">
        <w:rPr>
          <w:rFonts w:cs="Times New Roman"/>
          <w:spacing w:val="4"/>
          <w:sz w:val="28"/>
          <w:szCs w:val="28"/>
        </w:rPr>
        <w:t xml:space="preserve"> будут разъ</w:t>
      </w:r>
      <w:r w:rsidR="00EB67E8" w:rsidRPr="00A92439">
        <w:rPr>
          <w:rFonts w:cs="Times New Roman"/>
          <w:spacing w:val="4"/>
          <w:sz w:val="28"/>
          <w:szCs w:val="28"/>
        </w:rPr>
        <w:t>яснены этапы конкурса и проведено обучение</w:t>
      </w:r>
      <w:r w:rsidR="006A697F" w:rsidRPr="00A92439">
        <w:rPr>
          <w:rFonts w:cs="Times New Roman"/>
          <w:spacing w:val="4"/>
          <w:sz w:val="28"/>
          <w:szCs w:val="28"/>
        </w:rPr>
        <w:t xml:space="preserve"> по социальному проектированию</w:t>
      </w:r>
      <w:r w:rsidR="00B23CE2" w:rsidRPr="00A92439">
        <w:rPr>
          <w:rFonts w:cs="Times New Roman"/>
          <w:spacing w:val="4"/>
          <w:sz w:val="28"/>
          <w:szCs w:val="28"/>
        </w:rPr>
        <w:t>, в том числе – по составлению сметы на реализацию проекта</w:t>
      </w:r>
      <w:r w:rsidR="006A697F" w:rsidRPr="00A92439">
        <w:rPr>
          <w:rFonts w:cs="Times New Roman"/>
          <w:spacing w:val="4"/>
          <w:sz w:val="28"/>
          <w:szCs w:val="28"/>
        </w:rPr>
        <w:t xml:space="preserve">. Информация о дате и времени будет предоставлена </w:t>
      </w:r>
      <w:r w:rsidR="005C1E70">
        <w:rPr>
          <w:rFonts w:cs="Times New Roman"/>
          <w:spacing w:val="4"/>
          <w:sz w:val="28"/>
          <w:szCs w:val="28"/>
        </w:rPr>
        <w:t>дополнительно.</w:t>
      </w:r>
    </w:p>
    <w:p w:rsidR="00B32063" w:rsidRPr="00A92439" w:rsidRDefault="00A92439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3.1.5.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9B65D8" w:rsidRPr="00A92439">
        <w:rPr>
          <w:rFonts w:cs="Times New Roman"/>
          <w:spacing w:val="4"/>
          <w:sz w:val="28"/>
          <w:szCs w:val="28"/>
        </w:rPr>
        <w:t>В случае не</w:t>
      </w:r>
      <w:r w:rsidR="006A697F" w:rsidRPr="00A92439">
        <w:rPr>
          <w:rFonts w:cs="Times New Roman"/>
          <w:spacing w:val="4"/>
          <w:sz w:val="28"/>
          <w:szCs w:val="28"/>
        </w:rPr>
        <w:t xml:space="preserve">соответствия заявки требованиям данного положения, организаторы имеют право отклонить её. </w:t>
      </w:r>
    </w:p>
    <w:p w:rsidR="00060EED" w:rsidRDefault="00060EED" w:rsidP="007558D9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1B7091" w:rsidRPr="00772DE0" w:rsidRDefault="00661923" w:rsidP="007558D9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II</w:t>
      </w:r>
      <w:r w:rsidR="006A697F" w:rsidRPr="00772DE0">
        <w:rPr>
          <w:rFonts w:cs="Times New Roman"/>
          <w:b/>
          <w:bCs/>
          <w:color w:val="auto"/>
          <w:sz w:val="28"/>
          <w:szCs w:val="28"/>
        </w:rPr>
        <w:t xml:space="preserve"> этап. Отбор финалистов </w:t>
      </w:r>
    </w:p>
    <w:p w:rsidR="00125B4B" w:rsidRPr="00772DE0" w:rsidRDefault="00125B4B" w:rsidP="00125B4B">
      <w:pPr>
        <w:ind w:firstLine="709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  <w:sz w:val="28"/>
          <w:szCs w:val="28"/>
        </w:rPr>
        <w:t>(с 28 октября по 1 декабря 2020</w:t>
      </w:r>
      <w:r w:rsidRPr="00772DE0">
        <w:rPr>
          <w:rFonts w:cs="Times New Roman"/>
          <w:b/>
          <w:bCs/>
          <w:color w:val="auto"/>
          <w:sz w:val="28"/>
          <w:szCs w:val="28"/>
        </w:rPr>
        <w:t xml:space="preserve"> года):</w:t>
      </w:r>
    </w:p>
    <w:p w:rsidR="001B7091" w:rsidRPr="00A92439" w:rsidRDefault="008F2B46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3.2.1.</w:t>
      </w:r>
      <w:r w:rsidR="001B1125" w:rsidRPr="00A92439">
        <w:rPr>
          <w:rFonts w:cs="Times New Roman"/>
          <w:spacing w:val="4"/>
          <w:sz w:val="28"/>
          <w:szCs w:val="28"/>
        </w:rPr>
        <w:t xml:space="preserve"> </w:t>
      </w:r>
      <w:r w:rsidR="00125B4B" w:rsidRPr="00A92439">
        <w:rPr>
          <w:rFonts w:cs="Times New Roman"/>
          <w:spacing w:val="4"/>
          <w:sz w:val="28"/>
          <w:szCs w:val="28"/>
        </w:rPr>
        <w:t xml:space="preserve">В срок с 28 октября по 6 ноября 2020 года </w:t>
      </w:r>
      <w:r w:rsidR="00661923" w:rsidRPr="00A92439">
        <w:rPr>
          <w:rFonts w:cs="Times New Roman"/>
          <w:spacing w:val="4"/>
          <w:sz w:val="28"/>
          <w:szCs w:val="28"/>
        </w:rPr>
        <w:t xml:space="preserve">участникам необходимо </w:t>
      </w:r>
      <w:r w:rsidR="00E6517E" w:rsidRPr="00A92439">
        <w:rPr>
          <w:rFonts w:cs="Times New Roman"/>
          <w:spacing w:val="4"/>
          <w:sz w:val="28"/>
          <w:szCs w:val="28"/>
        </w:rPr>
        <w:t>отправить на электронный адрес: molparl.nso@gmail.com видеопрезентацию</w:t>
      </w:r>
      <w:r w:rsidR="004C5B93">
        <w:rPr>
          <w:rFonts w:cs="Times New Roman"/>
          <w:spacing w:val="4"/>
          <w:sz w:val="28"/>
          <w:szCs w:val="28"/>
        </w:rPr>
        <w:t xml:space="preserve"> проекта</w:t>
      </w:r>
      <w:r w:rsidR="006A697F" w:rsidRPr="00A92439">
        <w:rPr>
          <w:rFonts w:cs="Times New Roman"/>
          <w:spacing w:val="4"/>
          <w:sz w:val="28"/>
          <w:szCs w:val="28"/>
        </w:rPr>
        <w:t xml:space="preserve"> в соответствии со следующими критериями: </w:t>
      </w:r>
    </w:p>
    <w:p w:rsidR="00B32063" w:rsidRPr="00621708" w:rsidRDefault="00B32063" w:rsidP="004F4AF4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708">
        <w:rPr>
          <w:rFonts w:ascii="Times New Roman" w:hAnsi="Times New Roman" w:cs="Times New Roman"/>
          <w:sz w:val="28"/>
          <w:szCs w:val="28"/>
        </w:rPr>
        <w:t xml:space="preserve">Видеопрезентация должна отражать </w:t>
      </w:r>
      <w:r w:rsidR="006577DD">
        <w:rPr>
          <w:rFonts w:ascii="Times New Roman" w:hAnsi="Times New Roman" w:cs="Times New Roman"/>
          <w:sz w:val="28"/>
          <w:szCs w:val="28"/>
        </w:rPr>
        <w:t xml:space="preserve">заявленную </w:t>
      </w:r>
      <w:r w:rsidRPr="00621708">
        <w:rPr>
          <w:rFonts w:ascii="Times New Roman" w:hAnsi="Times New Roman" w:cs="Times New Roman"/>
          <w:sz w:val="28"/>
          <w:szCs w:val="28"/>
        </w:rPr>
        <w:t>проблему;</w:t>
      </w:r>
    </w:p>
    <w:p w:rsidR="00B32063" w:rsidRPr="00621708" w:rsidRDefault="00B32063" w:rsidP="004F4AF4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1708">
        <w:rPr>
          <w:rFonts w:ascii="Times New Roman" w:hAnsi="Times New Roman" w:cs="Times New Roman"/>
          <w:sz w:val="28"/>
          <w:szCs w:val="28"/>
        </w:rPr>
        <w:t>Видеопрезентация должна отражать цели и задачи проекта;</w:t>
      </w:r>
    </w:p>
    <w:p w:rsidR="007F23AB" w:rsidRPr="007F23AB" w:rsidRDefault="00B85ADB" w:rsidP="004F4AF4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Видеопрезентация</w:t>
      </w:r>
      <w:r w:rsidR="006B58E6">
        <w:rPr>
          <w:rFonts w:ascii="Times New Roman" w:hAnsi="Times New Roman" w:cs="Times New Roman"/>
          <w:sz w:val="28"/>
          <w:szCs w:val="28"/>
        </w:rPr>
        <w:t xml:space="preserve"> </w:t>
      </w:r>
      <w:r w:rsidR="00B32063" w:rsidRPr="00621708">
        <w:rPr>
          <w:rFonts w:ascii="Times New Roman" w:hAnsi="Times New Roman" w:cs="Times New Roman"/>
          <w:sz w:val="28"/>
          <w:szCs w:val="28"/>
        </w:rPr>
        <w:t xml:space="preserve">должна содержать пути решения </w:t>
      </w:r>
      <w:r w:rsidR="006577DD">
        <w:rPr>
          <w:rFonts w:ascii="Times New Roman" w:hAnsi="Times New Roman" w:cs="Times New Roman"/>
          <w:sz w:val="28"/>
          <w:szCs w:val="28"/>
        </w:rPr>
        <w:t>заявленной</w:t>
      </w:r>
      <w:r w:rsidR="00B32063" w:rsidRPr="00621708">
        <w:rPr>
          <w:rFonts w:ascii="Times New Roman" w:hAnsi="Times New Roman" w:cs="Times New Roman"/>
          <w:sz w:val="28"/>
          <w:szCs w:val="28"/>
        </w:rPr>
        <w:t xml:space="preserve"> проблемы;</w:t>
      </w:r>
    </w:p>
    <w:p w:rsidR="001F5863" w:rsidRDefault="001F5863" w:rsidP="001F5863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не более 3 (трех) минут;</w:t>
      </w:r>
    </w:p>
    <w:p w:rsidR="007F23AB" w:rsidRPr="00060EED" w:rsidRDefault="001F5863" w:rsidP="004F4AF4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Формат:</w:t>
      </w:r>
      <w:r w:rsidR="007F23AB" w:rsidRPr="00060EED">
        <w:rPr>
          <w:rFonts w:ascii="Times New Roman" w:hAnsi="Times New Roman" w:cs="Times New Roman"/>
          <w:sz w:val="28"/>
          <w:szCs w:val="28"/>
        </w:rPr>
        <w:t xml:space="preserve"> MP4, AV</w:t>
      </w:r>
      <w:r w:rsidR="007F23AB" w:rsidRPr="00060EED">
        <w:rPr>
          <w:rFonts w:ascii="Times New Roman" w:eastAsia="Batang" w:hAnsi="Times New Roman" w:cs="Times New Roman" w:hint="eastAsia"/>
          <w:sz w:val="28"/>
          <w:szCs w:val="28"/>
          <w:lang w:eastAsia="ko-KR"/>
        </w:rPr>
        <w:t>I</w:t>
      </w:r>
      <w:r w:rsidR="007F23AB" w:rsidRPr="00060EE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или </w:t>
      </w:r>
      <w:r w:rsidR="007F23AB" w:rsidRPr="00060EE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VIVI</w:t>
      </w:r>
      <w:r w:rsidR="007F23AB" w:rsidRPr="00060EED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1B7091" w:rsidRPr="004F4AF4" w:rsidRDefault="007F23AB" w:rsidP="004F4AF4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EED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В</w:t>
      </w:r>
      <w:r w:rsidRPr="00060EED">
        <w:rPr>
          <w:rFonts w:ascii="Times New Roman" w:hAnsi="Times New Roman" w:cs="Times New Roman"/>
          <w:sz w:val="28"/>
          <w:szCs w:val="28"/>
        </w:rPr>
        <w:t xml:space="preserve"> описании к видеоролику</w:t>
      </w:r>
      <w:r w:rsidR="004F4AF4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6A697F" w:rsidRPr="00060EED">
        <w:rPr>
          <w:rFonts w:ascii="Times New Roman" w:hAnsi="Times New Roman" w:cs="Times New Roman"/>
          <w:sz w:val="28"/>
          <w:szCs w:val="28"/>
        </w:rPr>
        <w:t>: название проекта, название команды, муниципальный район</w:t>
      </w:r>
      <w:r w:rsidR="00661923">
        <w:rPr>
          <w:rFonts w:ascii="Times New Roman" w:hAnsi="Times New Roman" w:cs="Times New Roman"/>
          <w:sz w:val="28"/>
          <w:szCs w:val="28"/>
        </w:rPr>
        <w:t xml:space="preserve"> </w:t>
      </w:r>
      <w:r w:rsidR="006A697F" w:rsidRPr="00060EED">
        <w:rPr>
          <w:rFonts w:ascii="Times New Roman" w:hAnsi="Times New Roman" w:cs="Times New Roman"/>
          <w:sz w:val="28"/>
          <w:szCs w:val="28"/>
        </w:rPr>
        <w:t xml:space="preserve">или </w:t>
      </w:r>
      <w:r w:rsidR="00060EED">
        <w:rPr>
          <w:rFonts w:ascii="Times New Roman" w:hAnsi="Times New Roman" w:cs="Times New Roman"/>
          <w:sz w:val="28"/>
          <w:szCs w:val="28"/>
        </w:rPr>
        <w:t xml:space="preserve">городской округ Новосибирской области, район </w:t>
      </w:r>
      <w:r w:rsidR="006A697F" w:rsidRPr="004F4AF4">
        <w:rPr>
          <w:rFonts w:ascii="Times New Roman" w:hAnsi="Times New Roman" w:cs="Times New Roman"/>
          <w:sz w:val="28"/>
          <w:szCs w:val="28"/>
        </w:rPr>
        <w:t xml:space="preserve">г. Новосибирска. </w:t>
      </w:r>
    </w:p>
    <w:p w:rsidR="00DD6E86" w:rsidRPr="00A92439" w:rsidRDefault="008F2B46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3.2.2. </w:t>
      </w:r>
      <w:r w:rsidR="001B7CE1" w:rsidRPr="00A92439">
        <w:rPr>
          <w:rFonts w:cs="Times New Roman"/>
          <w:spacing w:val="4"/>
          <w:sz w:val="28"/>
          <w:szCs w:val="28"/>
        </w:rPr>
        <w:t xml:space="preserve">К </w:t>
      </w:r>
      <w:r w:rsidR="006B58E6" w:rsidRPr="00A92439">
        <w:rPr>
          <w:rFonts w:cs="Times New Roman"/>
          <w:spacing w:val="4"/>
          <w:sz w:val="28"/>
          <w:szCs w:val="28"/>
        </w:rPr>
        <w:t>видео</w:t>
      </w:r>
      <w:r w:rsidR="001B7CE1" w:rsidRPr="00A92439">
        <w:rPr>
          <w:rFonts w:cs="Times New Roman"/>
          <w:spacing w:val="4"/>
          <w:sz w:val="28"/>
          <w:szCs w:val="28"/>
        </w:rPr>
        <w:t xml:space="preserve">презентации </w:t>
      </w:r>
      <w:r w:rsidR="00DD6E86" w:rsidRPr="00A92439">
        <w:rPr>
          <w:rFonts w:cs="Times New Roman"/>
          <w:spacing w:val="4"/>
          <w:sz w:val="28"/>
          <w:szCs w:val="28"/>
        </w:rPr>
        <w:t xml:space="preserve">должно прилагаться описание проекта по форме </w:t>
      </w:r>
      <w:r w:rsidR="001F5863">
        <w:rPr>
          <w:rFonts w:cs="Times New Roman"/>
          <w:spacing w:val="4"/>
          <w:sz w:val="28"/>
          <w:szCs w:val="28"/>
        </w:rPr>
        <w:t>(Приложение</w:t>
      </w:r>
      <w:r w:rsidR="00DD6E86" w:rsidRPr="00A92439">
        <w:rPr>
          <w:rFonts w:cs="Times New Roman"/>
          <w:spacing w:val="4"/>
          <w:sz w:val="28"/>
          <w:szCs w:val="28"/>
        </w:rPr>
        <w:t xml:space="preserve"> № 1</w:t>
      </w:r>
      <w:r w:rsidR="001F5863">
        <w:rPr>
          <w:rFonts w:cs="Times New Roman"/>
          <w:spacing w:val="4"/>
          <w:sz w:val="28"/>
          <w:szCs w:val="28"/>
        </w:rPr>
        <w:t>)</w:t>
      </w:r>
      <w:r w:rsidR="00DD6E86" w:rsidRPr="00A92439">
        <w:rPr>
          <w:rFonts w:cs="Times New Roman"/>
          <w:spacing w:val="4"/>
          <w:sz w:val="28"/>
          <w:szCs w:val="28"/>
        </w:rPr>
        <w:t>.</w:t>
      </w:r>
    </w:p>
    <w:p w:rsidR="001B7091" w:rsidRPr="00A92439" w:rsidRDefault="008F2B46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3.2.3. </w:t>
      </w:r>
      <w:r w:rsidR="000B26A1" w:rsidRPr="00A92439">
        <w:rPr>
          <w:rFonts w:cs="Times New Roman"/>
          <w:spacing w:val="4"/>
          <w:sz w:val="28"/>
          <w:szCs w:val="28"/>
        </w:rPr>
        <w:t xml:space="preserve">В </w:t>
      </w:r>
      <w:r w:rsidR="00661923" w:rsidRPr="00A92439">
        <w:rPr>
          <w:rFonts w:cs="Times New Roman" w:hint="eastAsia"/>
          <w:spacing w:val="4"/>
          <w:sz w:val="28"/>
          <w:szCs w:val="28"/>
        </w:rPr>
        <w:t>II</w:t>
      </w:r>
      <w:r w:rsidR="006A697F" w:rsidRPr="00A92439">
        <w:rPr>
          <w:rFonts w:cs="Times New Roman"/>
          <w:spacing w:val="4"/>
          <w:sz w:val="28"/>
          <w:szCs w:val="28"/>
        </w:rPr>
        <w:t xml:space="preserve"> этапе определяется 5 </w:t>
      </w:r>
      <w:r w:rsidR="00C739C0" w:rsidRPr="00A92439">
        <w:rPr>
          <w:rFonts w:cs="Times New Roman"/>
          <w:spacing w:val="4"/>
          <w:sz w:val="28"/>
          <w:szCs w:val="28"/>
        </w:rPr>
        <w:t>финалистов</w:t>
      </w:r>
      <w:r w:rsidR="006A697F" w:rsidRPr="00A92439">
        <w:rPr>
          <w:rFonts w:cs="Times New Roman"/>
          <w:spacing w:val="4"/>
          <w:sz w:val="28"/>
          <w:szCs w:val="28"/>
        </w:rPr>
        <w:t xml:space="preserve">. 4 проекта отбирается </w:t>
      </w:r>
      <w:r>
        <w:rPr>
          <w:rFonts w:cs="Times New Roman"/>
          <w:spacing w:val="4"/>
          <w:sz w:val="28"/>
          <w:szCs w:val="28"/>
        </w:rPr>
        <w:t>Рабочей группой</w:t>
      </w:r>
      <w:r w:rsidR="00897A49" w:rsidRPr="00897A49">
        <w:rPr>
          <w:rFonts w:cs="Times New Roman"/>
          <w:spacing w:val="4"/>
          <w:sz w:val="28"/>
          <w:szCs w:val="28"/>
        </w:rPr>
        <w:t>,</w:t>
      </w:r>
      <w:r w:rsidR="006A697F" w:rsidRPr="00A92439">
        <w:rPr>
          <w:rFonts w:cs="Times New Roman"/>
          <w:spacing w:val="4"/>
          <w:sz w:val="28"/>
          <w:szCs w:val="28"/>
        </w:rPr>
        <w:t>1 проект определяется путем онлайн-голосования в группе</w:t>
      </w:r>
      <w:r w:rsidR="00DF11CE" w:rsidRPr="00A92439">
        <w:rPr>
          <w:rFonts w:cs="Times New Roman"/>
          <w:spacing w:val="4"/>
          <w:sz w:val="28"/>
          <w:szCs w:val="28"/>
        </w:rPr>
        <w:t xml:space="preserve"> «Молодежный парламент» </w:t>
      </w:r>
      <w:r w:rsidR="006A697F" w:rsidRPr="00A92439">
        <w:rPr>
          <w:rFonts w:cs="Times New Roman"/>
          <w:spacing w:val="4"/>
          <w:sz w:val="28"/>
          <w:szCs w:val="28"/>
        </w:rPr>
        <w:t>в социальной сети «Вконтакте»</w:t>
      </w:r>
      <w:r w:rsidR="005D10C9" w:rsidRPr="00A92439">
        <w:rPr>
          <w:rFonts w:cs="Times New Roman"/>
          <w:spacing w:val="4"/>
          <w:sz w:val="28"/>
          <w:szCs w:val="28"/>
        </w:rPr>
        <w:t xml:space="preserve"> (vk.com/mpnso</w:t>
      </w:r>
      <w:r w:rsidR="005D10C9" w:rsidRPr="004C5B93">
        <w:rPr>
          <w:rFonts w:cs="Times New Roman"/>
          <w:spacing w:val="4"/>
          <w:sz w:val="28"/>
          <w:szCs w:val="28"/>
        </w:rPr>
        <w:t>)</w:t>
      </w:r>
      <w:r w:rsidR="00DD6E86" w:rsidRPr="004C5B93">
        <w:rPr>
          <w:rFonts w:cs="Times New Roman"/>
          <w:spacing w:val="4"/>
          <w:sz w:val="28"/>
          <w:szCs w:val="28"/>
        </w:rPr>
        <w:t>.</w:t>
      </w:r>
      <w:r w:rsidR="00077F74" w:rsidRPr="004C5B93">
        <w:rPr>
          <w:rFonts w:cs="Times New Roman"/>
          <w:spacing w:val="4"/>
          <w:sz w:val="28"/>
          <w:szCs w:val="28"/>
        </w:rPr>
        <w:t xml:space="preserve"> В процессе отбора оценивается идея проекта и  качество презентации.</w:t>
      </w:r>
    </w:p>
    <w:p w:rsidR="001B7091" w:rsidRPr="00A92439" w:rsidRDefault="008F2B46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3.2.4. </w:t>
      </w:r>
      <w:r w:rsidR="00B25DE0" w:rsidRPr="00A92439">
        <w:rPr>
          <w:rFonts w:cs="Times New Roman"/>
          <w:spacing w:val="4"/>
          <w:sz w:val="28"/>
          <w:szCs w:val="28"/>
        </w:rPr>
        <w:t>Онлайн–</w:t>
      </w:r>
      <w:r w:rsidR="006A697F" w:rsidRPr="00A92439">
        <w:rPr>
          <w:rFonts w:cs="Times New Roman"/>
          <w:spacing w:val="4"/>
          <w:sz w:val="28"/>
          <w:szCs w:val="28"/>
        </w:rPr>
        <w:t xml:space="preserve">голосование </w:t>
      </w:r>
      <w:r w:rsidR="004C5B93">
        <w:rPr>
          <w:rFonts w:cs="Times New Roman"/>
          <w:spacing w:val="4"/>
          <w:sz w:val="28"/>
          <w:szCs w:val="28"/>
        </w:rPr>
        <w:t>состоится в группе</w:t>
      </w:r>
      <w:r w:rsidR="006A697F" w:rsidRPr="00A92439">
        <w:rPr>
          <w:rFonts w:cs="Times New Roman"/>
          <w:spacing w:val="4"/>
          <w:sz w:val="28"/>
          <w:szCs w:val="28"/>
        </w:rPr>
        <w:t xml:space="preserve"> «Молодежный парламент» в социальной сети «Вконтакте»</w:t>
      </w:r>
      <w:r w:rsidR="00EF5C3C" w:rsidRPr="00A92439">
        <w:rPr>
          <w:rFonts w:cs="Times New Roman"/>
          <w:spacing w:val="4"/>
          <w:sz w:val="28"/>
          <w:szCs w:val="28"/>
        </w:rPr>
        <w:t xml:space="preserve"> (https://vk.com/mpnso)</w:t>
      </w:r>
      <w:r w:rsidR="006A697F" w:rsidRPr="00A92439">
        <w:rPr>
          <w:rFonts w:cs="Times New Roman"/>
          <w:spacing w:val="4"/>
          <w:sz w:val="28"/>
          <w:szCs w:val="28"/>
        </w:rPr>
        <w:t xml:space="preserve"> в пер</w:t>
      </w:r>
      <w:r w:rsidR="00661923" w:rsidRPr="00A92439">
        <w:rPr>
          <w:rFonts w:cs="Times New Roman"/>
          <w:spacing w:val="4"/>
          <w:sz w:val="28"/>
          <w:szCs w:val="28"/>
        </w:rPr>
        <w:t xml:space="preserve">иод </w:t>
      </w:r>
      <w:r w:rsidR="00125B4B" w:rsidRPr="00A92439">
        <w:rPr>
          <w:rFonts w:cs="Times New Roman"/>
          <w:spacing w:val="4"/>
          <w:sz w:val="28"/>
          <w:szCs w:val="28"/>
        </w:rPr>
        <w:t>с 7 по 17 ноября</w:t>
      </w:r>
      <w:r w:rsidR="00887C04" w:rsidRPr="00A92439">
        <w:rPr>
          <w:rFonts w:cs="Times New Roman"/>
          <w:spacing w:val="4"/>
          <w:sz w:val="28"/>
          <w:szCs w:val="28"/>
        </w:rPr>
        <w:t xml:space="preserve"> </w:t>
      </w:r>
      <w:r w:rsidR="00661923" w:rsidRPr="00A92439">
        <w:rPr>
          <w:rFonts w:cs="Times New Roman"/>
          <w:spacing w:val="4"/>
          <w:sz w:val="28"/>
          <w:szCs w:val="28"/>
        </w:rPr>
        <w:t>2020</w:t>
      </w:r>
      <w:r w:rsidR="00DF11CE" w:rsidRPr="00A92439">
        <w:rPr>
          <w:rFonts w:cs="Times New Roman"/>
          <w:spacing w:val="4"/>
          <w:sz w:val="28"/>
          <w:szCs w:val="28"/>
        </w:rPr>
        <w:t xml:space="preserve"> года.</w:t>
      </w:r>
    </w:p>
    <w:p w:rsidR="00A36E5E" w:rsidRPr="00A92439" w:rsidRDefault="008F2B46" w:rsidP="00A92439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3.2.5. </w:t>
      </w:r>
      <w:r w:rsidR="00A36E5E" w:rsidRPr="00A92439">
        <w:rPr>
          <w:rFonts w:cs="Times New Roman"/>
          <w:spacing w:val="4"/>
          <w:sz w:val="28"/>
          <w:szCs w:val="28"/>
        </w:rPr>
        <w:t>Для победителей II этапа в период с 18 ноября по 1 декабря проводятся индивидуальные консультации с экспертами в обла</w:t>
      </w:r>
      <w:r>
        <w:rPr>
          <w:rFonts w:cs="Times New Roman"/>
          <w:spacing w:val="4"/>
          <w:sz w:val="28"/>
          <w:szCs w:val="28"/>
        </w:rPr>
        <w:t>сти социального проектирования.</w:t>
      </w:r>
    </w:p>
    <w:p w:rsidR="00C739C0" w:rsidRPr="007558D9" w:rsidRDefault="00C739C0" w:rsidP="007558D9">
      <w:pPr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1B7091" w:rsidRPr="007558D9" w:rsidRDefault="00661923" w:rsidP="007558D9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</w:t>
      </w:r>
      <w:r>
        <w:rPr>
          <w:rFonts w:cs="Times New Roman"/>
          <w:b/>
          <w:bCs/>
          <w:sz w:val="28"/>
          <w:szCs w:val="28"/>
          <w:lang w:val="en-US"/>
        </w:rPr>
        <w:t>II</w:t>
      </w:r>
      <w:r w:rsidR="006A697F" w:rsidRPr="007558D9">
        <w:rPr>
          <w:rFonts w:cs="Times New Roman"/>
          <w:b/>
          <w:bCs/>
          <w:sz w:val="28"/>
          <w:szCs w:val="28"/>
        </w:rPr>
        <w:t xml:space="preserve"> этап. Финал конкурса и подведение итогов</w:t>
      </w:r>
    </w:p>
    <w:p w:rsidR="00F705FC" w:rsidRPr="00621708" w:rsidRDefault="00F705FC" w:rsidP="00F705FC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 w:rsidRPr="00F705FC">
        <w:rPr>
          <w:rFonts w:cs="Times New Roman"/>
          <w:b/>
          <w:bCs/>
          <w:sz w:val="28"/>
          <w:szCs w:val="28"/>
        </w:rPr>
        <w:t>(не позднее 13 декабря 2020 года):</w:t>
      </w:r>
    </w:p>
    <w:p w:rsidR="001B7091" w:rsidRP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3.3.1.</w:t>
      </w:r>
      <w:r w:rsidR="007A3434" w:rsidRPr="008F2B46">
        <w:rPr>
          <w:rFonts w:cs="Times New Roman"/>
          <w:spacing w:val="4"/>
          <w:sz w:val="28"/>
          <w:szCs w:val="28"/>
        </w:rPr>
        <w:t xml:space="preserve"> </w:t>
      </w:r>
      <w:r w:rsidR="006A697F" w:rsidRPr="008F2B46">
        <w:rPr>
          <w:rFonts w:cs="Times New Roman"/>
          <w:spacing w:val="4"/>
          <w:sz w:val="28"/>
          <w:szCs w:val="28"/>
        </w:rPr>
        <w:t xml:space="preserve">Презентация проектов проводится в соответствии с </w:t>
      </w:r>
      <w:r w:rsidR="006B58E6" w:rsidRPr="008F2B46">
        <w:rPr>
          <w:rFonts w:cs="Times New Roman"/>
          <w:spacing w:val="4"/>
          <w:sz w:val="28"/>
          <w:szCs w:val="28"/>
        </w:rPr>
        <w:t>регламентом</w:t>
      </w:r>
      <w:r w:rsidR="00F903E3" w:rsidRPr="008F2B46">
        <w:rPr>
          <w:rFonts w:cs="Times New Roman"/>
          <w:spacing w:val="4"/>
          <w:sz w:val="28"/>
          <w:szCs w:val="28"/>
        </w:rPr>
        <w:t xml:space="preserve"> (Приложение № 2</w:t>
      </w:r>
      <w:r w:rsidR="00661923" w:rsidRPr="008F2B46">
        <w:rPr>
          <w:rFonts w:cs="Times New Roman"/>
          <w:spacing w:val="4"/>
          <w:sz w:val="28"/>
          <w:szCs w:val="28"/>
        </w:rPr>
        <w:t>).</w:t>
      </w:r>
      <w:r w:rsidR="00C62983" w:rsidRPr="008F2B46">
        <w:rPr>
          <w:rFonts w:cs="Times New Roman"/>
          <w:spacing w:val="4"/>
          <w:sz w:val="28"/>
          <w:szCs w:val="28"/>
        </w:rPr>
        <w:t xml:space="preserve"> </w:t>
      </w:r>
      <w:r w:rsidR="00F705FC" w:rsidRPr="008F2B46">
        <w:rPr>
          <w:rFonts w:cs="Times New Roman"/>
          <w:spacing w:val="4"/>
          <w:sz w:val="28"/>
          <w:szCs w:val="28"/>
        </w:rPr>
        <w:t xml:space="preserve">Формат, место и время презентации </w:t>
      </w:r>
      <w:r w:rsidR="00583B1F" w:rsidRPr="008F2B46">
        <w:rPr>
          <w:rFonts w:cs="Times New Roman"/>
          <w:spacing w:val="4"/>
          <w:sz w:val="28"/>
          <w:szCs w:val="28"/>
        </w:rPr>
        <w:t xml:space="preserve">сообщается участникам не позднее 7 рабочих </w:t>
      </w:r>
      <w:r w:rsidR="004923C5" w:rsidRPr="008F2B46">
        <w:rPr>
          <w:rFonts w:cs="Times New Roman"/>
          <w:spacing w:val="4"/>
          <w:sz w:val="28"/>
          <w:szCs w:val="28"/>
        </w:rPr>
        <w:t>дней до проведения презентации.</w:t>
      </w:r>
    </w:p>
    <w:p w:rsidR="001B7091" w:rsidRP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3.3.2.</w:t>
      </w:r>
      <w:r w:rsidR="007A3434" w:rsidRPr="008F2B46">
        <w:rPr>
          <w:rFonts w:cs="Times New Roman"/>
          <w:spacing w:val="4"/>
          <w:sz w:val="28"/>
          <w:szCs w:val="28"/>
        </w:rPr>
        <w:t xml:space="preserve"> </w:t>
      </w:r>
      <w:r w:rsidR="006A697F" w:rsidRPr="008F2B46">
        <w:rPr>
          <w:rFonts w:cs="Times New Roman"/>
          <w:spacing w:val="4"/>
          <w:sz w:val="28"/>
          <w:szCs w:val="28"/>
        </w:rPr>
        <w:t>Определение лучшего проекта</w:t>
      </w:r>
      <w:r w:rsidR="00456255" w:rsidRPr="008F2B46">
        <w:rPr>
          <w:rFonts w:cs="Times New Roman"/>
          <w:spacing w:val="4"/>
          <w:sz w:val="28"/>
          <w:szCs w:val="28"/>
        </w:rPr>
        <w:t xml:space="preserve"> осуществляется путем</w:t>
      </w:r>
      <w:r w:rsidR="006B58E6" w:rsidRPr="008F2B46">
        <w:rPr>
          <w:rFonts w:cs="Times New Roman"/>
          <w:spacing w:val="4"/>
          <w:sz w:val="28"/>
          <w:szCs w:val="28"/>
        </w:rPr>
        <w:t xml:space="preserve"> </w:t>
      </w:r>
      <w:r w:rsidR="006A697F" w:rsidRPr="008F2B46">
        <w:rPr>
          <w:rFonts w:cs="Times New Roman"/>
          <w:spacing w:val="4"/>
          <w:sz w:val="28"/>
          <w:szCs w:val="28"/>
        </w:rPr>
        <w:t>голосования Конкурсной</w:t>
      </w:r>
      <w:r w:rsidR="00456255" w:rsidRPr="008F2B46">
        <w:rPr>
          <w:rFonts w:cs="Times New Roman"/>
          <w:spacing w:val="4"/>
          <w:sz w:val="28"/>
          <w:szCs w:val="28"/>
        </w:rPr>
        <w:t xml:space="preserve"> комиссии.</w:t>
      </w:r>
    </w:p>
    <w:p w:rsidR="001B7091" w:rsidRP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3.3.3.</w:t>
      </w:r>
      <w:r w:rsidR="007A3434" w:rsidRPr="008F2B46">
        <w:rPr>
          <w:rFonts w:cs="Times New Roman"/>
          <w:spacing w:val="4"/>
          <w:sz w:val="28"/>
          <w:szCs w:val="28"/>
        </w:rPr>
        <w:t xml:space="preserve"> </w:t>
      </w:r>
      <w:r w:rsidR="006A697F" w:rsidRPr="008F2B46">
        <w:rPr>
          <w:rFonts w:cs="Times New Roman"/>
          <w:spacing w:val="4"/>
          <w:sz w:val="28"/>
          <w:szCs w:val="28"/>
        </w:rPr>
        <w:t xml:space="preserve">По результатам голосования осуществляется награждение участников. </w:t>
      </w:r>
    </w:p>
    <w:p w:rsidR="00337469" w:rsidRP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3.3.4. </w:t>
      </w:r>
      <w:r w:rsidR="00E5448A" w:rsidRPr="008F2B46">
        <w:rPr>
          <w:rFonts w:cs="Times New Roman"/>
          <w:spacing w:val="4"/>
          <w:sz w:val="28"/>
          <w:szCs w:val="28"/>
        </w:rPr>
        <w:t>Три к</w:t>
      </w:r>
      <w:r w:rsidR="00041A57" w:rsidRPr="008F2B46">
        <w:rPr>
          <w:rFonts w:cs="Times New Roman"/>
          <w:spacing w:val="4"/>
          <w:sz w:val="28"/>
          <w:szCs w:val="28"/>
        </w:rPr>
        <w:t>оманд</w:t>
      </w:r>
      <w:r w:rsidR="00E5448A" w:rsidRPr="008F2B46">
        <w:rPr>
          <w:rFonts w:cs="Times New Roman"/>
          <w:spacing w:val="4"/>
          <w:sz w:val="28"/>
          <w:szCs w:val="28"/>
        </w:rPr>
        <w:t>ы</w:t>
      </w:r>
      <w:r w:rsidR="006577DD">
        <w:rPr>
          <w:rFonts w:cs="Times New Roman"/>
          <w:spacing w:val="4"/>
          <w:sz w:val="28"/>
          <w:szCs w:val="28"/>
        </w:rPr>
        <w:t>-</w:t>
      </w:r>
      <w:r w:rsidR="00041A57" w:rsidRPr="008F2B46">
        <w:rPr>
          <w:rFonts w:cs="Times New Roman"/>
          <w:spacing w:val="4"/>
          <w:sz w:val="28"/>
          <w:szCs w:val="28"/>
        </w:rPr>
        <w:t>победител</w:t>
      </w:r>
      <w:r w:rsidR="00E5448A" w:rsidRPr="008F2B46">
        <w:rPr>
          <w:rFonts w:cs="Times New Roman"/>
          <w:spacing w:val="4"/>
          <w:sz w:val="28"/>
          <w:szCs w:val="28"/>
        </w:rPr>
        <w:t>я</w:t>
      </w:r>
      <w:r w:rsidR="00041A57" w:rsidRPr="008F2B46">
        <w:rPr>
          <w:rFonts w:cs="Times New Roman"/>
          <w:spacing w:val="4"/>
          <w:sz w:val="28"/>
          <w:szCs w:val="28"/>
        </w:rPr>
        <w:t xml:space="preserve"> финального этапа Конкурса </w:t>
      </w:r>
      <w:r w:rsidR="00E5448A" w:rsidRPr="008F2B46">
        <w:rPr>
          <w:rFonts w:cs="Times New Roman"/>
          <w:spacing w:val="4"/>
          <w:sz w:val="28"/>
          <w:szCs w:val="28"/>
        </w:rPr>
        <w:t xml:space="preserve">получают </w:t>
      </w:r>
      <w:r w:rsidR="00967483" w:rsidRPr="008F2B46">
        <w:rPr>
          <w:rFonts w:cs="Times New Roman"/>
          <w:spacing w:val="4"/>
          <w:sz w:val="28"/>
          <w:szCs w:val="28"/>
        </w:rPr>
        <w:t>возможность фи</w:t>
      </w:r>
      <w:r w:rsidR="00F9535E" w:rsidRPr="008F2B46">
        <w:rPr>
          <w:rFonts w:cs="Times New Roman"/>
          <w:spacing w:val="4"/>
          <w:sz w:val="28"/>
          <w:szCs w:val="28"/>
        </w:rPr>
        <w:t>нансовой поддержки реализации</w:t>
      </w:r>
      <w:r w:rsidR="00967483" w:rsidRPr="008F2B46">
        <w:rPr>
          <w:rFonts w:cs="Times New Roman"/>
          <w:spacing w:val="4"/>
          <w:sz w:val="28"/>
          <w:szCs w:val="28"/>
        </w:rPr>
        <w:t xml:space="preserve"> проекта </w:t>
      </w:r>
      <w:r w:rsidR="00E5448A" w:rsidRPr="008F2B46">
        <w:rPr>
          <w:rFonts w:cs="Times New Roman"/>
          <w:spacing w:val="4"/>
          <w:sz w:val="28"/>
          <w:szCs w:val="28"/>
        </w:rPr>
        <w:t xml:space="preserve">частично или полностью </w:t>
      </w:r>
      <w:r w:rsidR="00967483" w:rsidRPr="008F2B46">
        <w:rPr>
          <w:rFonts w:cs="Times New Roman"/>
          <w:spacing w:val="4"/>
          <w:sz w:val="28"/>
          <w:szCs w:val="28"/>
        </w:rPr>
        <w:t>согласно предоставленной в заявке смете проекта</w:t>
      </w:r>
      <w:r w:rsidR="00337469" w:rsidRPr="008F2B46">
        <w:rPr>
          <w:rFonts w:cs="Times New Roman"/>
          <w:spacing w:val="4"/>
          <w:sz w:val="28"/>
          <w:szCs w:val="28"/>
        </w:rPr>
        <w:t>.</w:t>
      </w:r>
    </w:p>
    <w:p w:rsidR="00A55FD2" w:rsidRDefault="008F2B46" w:rsidP="00A55FD2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3.3.5. </w:t>
      </w:r>
      <w:r w:rsidR="006A697F" w:rsidRPr="008F2B46">
        <w:rPr>
          <w:rFonts w:cs="Times New Roman"/>
          <w:spacing w:val="4"/>
          <w:sz w:val="28"/>
          <w:szCs w:val="28"/>
        </w:rPr>
        <w:t>Результаты Конкурса публикуются на сайте Законодательного Собрания Новосибирской области и официальной странице Молодежного парламента Новосибирской области «ВКонтакте» (vk.com/mpnso</w:t>
      </w:r>
      <w:r w:rsidR="00A55FD2">
        <w:rPr>
          <w:rFonts w:cs="Times New Roman"/>
          <w:spacing w:val="4"/>
          <w:sz w:val="28"/>
          <w:szCs w:val="28"/>
        </w:rPr>
        <w:t>)</w:t>
      </w:r>
    </w:p>
    <w:p w:rsidR="00A55FD2" w:rsidRDefault="00A55FD2" w:rsidP="00A55FD2">
      <w:pPr>
        <w:ind w:firstLine="709"/>
        <w:jc w:val="both"/>
        <w:rPr>
          <w:rFonts w:cs="Times New Roman"/>
          <w:spacing w:val="4"/>
          <w:sz w:val="28"/>
          <w:szCs w:val="28"/>
        </w:rPr>
      </w:pPr>
    </w:p>
    <w:p w:rsidR="00584D9C" w:rsidRPr="008F2B46" w:rsidRDefault="006A697F" w:rsidP="00A55FD2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F2B46">
        <w:rPr>
          <w:rFonts w:cs="Times New Roman"/>
          <w:b/>
          <w:bCs/>
          <w:sz w:val="28"/>
          <w:szCs w:val="28"/>
        </w:rPr>
        <w:t>Контакты организаторов</w:t>
      </w:r>
    </w:p>
    <w:p w:rsid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 xml:space="preserve">4.1. </w:t>
      </w:r>
      <w:r w:rsidR="009B65D8" w:rsidRPr="008F2B46">
        <w:rPr>
          <w:rFonts w:cs="Times New Roman"/>
          <w:spacing w:val="4"/>
          <w:sz w:val="28"/>
          <w:szCs w:val="28"/>
        </w:rPr>
        <w:t xml:space="preserve">Координатор Конкурса – </w:t>
      </w:r>
      <w:r w:rsidR="00F903E3" w:rsidRPr="008F2B46">
        <w:rPr>
          <w:rFonts w:cs="Times New Roman"/>
          <w:spacing w:val="4"/>
          <w:sz w:val="28"/>
          <w:szCs w:val="28"/>
        </w:rPr>
        <w:t>з</w:t>
      </w:r>
      <w:r w:rsidR="006A697F" w:rsidRPr="008F2B46">
        <w:rPr>
          <w:rFonts w:cs="Times New Roman"/>
          <w:spacing w:val="4"/>
          <w:sz w:val="28"/>
          <w:szCs w:val="28"/>
        </w:rPr>
        <w:t>аместитель председателя Молодёжного парламента Новосибирской области Иг</w:t>
      </w:r>
      <w:r w:rsidR="009B65D8" w:rsidRPr="008F2B46">
        <w:rPr>
          <w:rFonts w:cs="Times New Roman"/>
          <w:spacing w:val="4"/>
          <w:sz w:val="28"/>
          <w:szCs w:val="28"/>
        </w:rPr>
        <w:t>ошкина Мария Евгеньевна, тел.: 89130195271; e</w:t>
      </w:r>
      <w:r w:rsidR="006A697F" w:rsidRPr="008F2B46">
        <w:rPr>
          <w:rFonts w:cs="Times New Roman"/>
          <w:spacing w:val="4"/>
          <w:sz w:val="28"/>
          <w:szCs w:val="28"/>
        </w:rPr>
        <w:t>-mail:</w:t>
      </w:r>
      <w:r w:rsidR="00F903E3" w:rsidRPr="008F2B46">
        <w:rPr>
          <w:rFonts w:cs="Times New Roman"/>
          <w:spacing w:val="4"/>
          <w:sz w:val="28"/>
          <w:szCs w:val="28"/>
        </w:rPr>
        <w:t xml:space="preserve"> </w:t>
      </w:r>
      <w:hyperlink r:id="rId8" w:history="1">
        <w:r w:rsidR="00F903E3" w:rsidRPr="008F2B46">
          <w:rPr>
            <w:rFonts w:cs="Times New Roman"/>
            <w:spacing w:val="4"/>
            <w:sz w:val="28"/>
            <w:szCs w:val="28"/>
          </w:rPr>
          <w:t>igoshckina.maria@yandex.ru</w:t>
        </w:r>
      </w:hyperlink>
      <w:r w:rsidR="006A697F" w:rsidRPr="008F2B46">
        <w:rPr>
          <w:rFonts w:cs="Times New Roman"/>
          <w:spacing w:val="4"/>
          <w:sz w:val="28"/>
          <w:szCs w:val="28"/>
        </w:rPr>
        <w:t>.</w:t>
      </w:r>
    </w:p>
    <w:p w:rsidR="00E02214" w:rsidRPr="008F2B46" w:rsidRDefault="008F2B46" w:rsidP="008F2B46">
      <w:pPr>
        <w:ind w:firstLine="709"/>
        <w:jc w:val="both"/>
        <w:rPr>
          <w:rFonts w:cs="Times New Roman"/>
          <w:spacing w:val="4"/>
          <w:sz w:val="28"/>
          <w:szCs w:val="28"/>
        </w:rPr>
      </w:pPr>
      <w:r>
        <w:rPr>
          <w:rFonts w:cs="Times New Roman"/>
          <w:spacing w:val="4"/>
          <w:sz w:val="28"/>
          <w:szCs w:val="28"/>
        </w:rPr>
        <w:t>Куратор конкурса от ГБУ НСО «Агентство поддержки молодежных инициатив» – специалист по работе с молодежью отдела реализации общественно-политических проектов Будылина Вероника Викторовна, тел. 89232230882; e-mail: bvv@apminso.ru</w:t>
      </w:r>
      <w:r w:rsidR="00DE3075" w:rsidRPr="008F2B46">
        <w:rPr>
          <w:rFonts w:cs="Times New Roman"/>
          <w:spacing w:val="4"/>
          <w:sz w:val="28"/>
          <w:szCs w:val="28"/>
        </w:rPr>
        <w:t>.</w:t>
      </w:r>
      <w:r w:rsidR="006A697F" w:rsidRPr="008F2B46">
        <w:rPr>
          <w:rFonts w:cs="Times New Roman"/>
          <w:spacing w:val="4"/>
          <w:sz w:val="28"/>
          <w:szCs w:val="28"/>
        </w:rPr>
        <w:t xml:space="preserve"> </w:t>
      </w:r>
    </w:p>
    <w:p w:rsidR="009B65D8" w:rsidRPr="008F2B46" w:rsidRDefault="009B65D8" w:rsidP="008F2B46">
      <w:pPr>
        <w:ind w:firstLine="709"/>
        <w:jc w:val="both"/>
        <w:rPr>
          <w:rFonts w:cs="Times New Roman"/>
          <w:spacing w:val="4"/>
          <w:sz w:val="28"/>
          <w:szCs w:val="28"/>
        </w:rPr>
        <w:sectPr w:rsidR="009B65D8" w:rsidRPr="008F2B46" w:rsidSect="001B7091">
          <w:headerReference w:type="default" r:id="rId9"/>
          <w:pgSz w:w="11900" w:h="16840"/>
          <w:pgMar w:top="1134" w:right="850" w:bottom="1134" w:left="1701" w:header="708" w:footer="708" w:gutter="0"/>
          <w:cols w:space="720"/>
          <w:docGrid w:linePitch="360"/>
        </w:sectPr>
      </w:pPr>
    </w:p>
    <w:p w:rsidR="00584D9C" w:rsidRPr="002F13F5" w:rsidRDefault="00584D9C" w:rsidP="00584D9C">
      <w:pPr>
        <w:jc w:val="right"/>
        <w:rPr>
          <w:sz w:val="28"/>
          <w:szCs w:val="28"/>
        </w:rPr>
      </w:pPr>
      <w:r w:rsidRPr="002F13F5">
        <w:rPr>
          <w:sz w:val="28"/>
          <w:szCs w:val="28"/>
        </w:rPr>
        <w:lastRenderedPageBreak/>
        <w:t xml:space="preserve">Приложение №1  </w:t>
      </w:r>
    </w:p>
    <w:p w:rsidR="00584D9C" w:rsidRPr="004B2E9F" w:rsidRDefault="00584D9C" w:rsidP="00584D9C">
      <w:pPr>
        <w:jc w:val="center"/>
        <w:rPr>
          <w:b/>
          <w:sz w:val="28"/>
          <w:szCs w:val="28"/>
        </w:rPr>
      </w:pPr>
      <w:r w:rsidRPr="004B2E9F">
        <w:rPr>
          <w:b/>
          <w:sz w:val="28"/>
          <w:szCs w:val="28"/>
        </w:rPr>
        <w:t xml:space="preserve">Описание проекта </w:t>
      </w:r>
    </w:p>
    <w:p w:rsidR="00584D9C" w:rsidRPr="00C44E60" w:rsidRDefault="00584D9C" w:rsidP="00584D9C">
      <w:pPr>
        <w:jc w:val="center"/>
        <w:rPr>
          <w:b/>
        </w:rPr>
      </w:pPr>
    </w:p>
    <w:p w:rsidR="00584D9C" w:rsidRPr="00C44E60" w:rsidRDefault="00584D9C" w:rsidP="00584D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28"/>
      </w:tblGrid>
      <w:tr w:rsidR="00584D9C" w:rsidRPr="00C44E60" w:rsidTr="00A55FD2">
        <w:tc>
          <w:tcPr>
            <w:tcW w:w="5637" w:type="dxa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Направление</w:t>
            </w:r>
            <w:r w:rsidRPr="00C44E60">
              <w:rPr>
                <w:b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928" w:type="dxa"/>
            <w:shd w:val="clear" w:color="auto" w:fill="auto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</w:tbl>
    <w:p w:rsidR="00584D9C" w:rsidRPr="00C44E60" w:rsidRDefault="00584D9C" w:rsidP="00584D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928"/>
      </w:tblGrid>
      <w:tr w:rsidR="00584D9C" w:rsidRPr="00C44E60" w:rsidTr="00A55FD2">
        <w:tc>
          <w:tcPr>
            <w:tcW w:w="5637" w:type="dxa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3928" w:type="dxa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A55FD2" w:rsidRPr="00C44E60" w:rsidTr="00A55FD2">
        <w:tc>
          <w:tcPr>
            <w:tcW w:w="5637" w:type="dxa"/>
            <w:shd w:val="clear" w:color="auto" w:fill="C0C0C0"/>
          </w:tcPr>
          <w:p w:rsidR="00A55FD2" w:rsidRPr="00C44E60" w:rsidRDefault="00A55FD2" w:rsidP="00F1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3928" w:type="dxa"/>
          </w:tcPr>
          <w:p w:rsidR="00A55FD2" w:rsidRPr="00C44E60" w:rsidRDefault="00A55FD2" w:rsidP="00F1405F">
            <w:pPr>
              <w:rPr>
                <w:b/>
                <w:bCs/>
                <w:szCs w:val="28"/>
              </w:rPr>
            </w:pPr>
          </w:p>
        </w:tc>
      </w:tr>
      <w:tr w:rsidR="00A55FD2" w:rsidRPr="00C44E60" w:rsidTr="00A55FD2">
        <w:tc>
          <w:tcPr>
            <w:tcW w:w="5637" w:type="dxa"/>
            <w:shd w:val="clear" w:color="auto" w:fill="C0C0C0"/>
          </w:tcPr>
          <w:p w:rsidR="00A55FD2" w:rsidRPr="00A55FD2" w:rsidRDefault="00A55FD2" w:rsidP="00A55FD2">
            <w:pPr>
              <w:jc w:val="both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М</w:t>
            </w:r>
            <w:r w:rsidRPr="00A55FD2">
              <w:rPr>
                <w:rFonts w:cs="Times New Roman"/>
                <w:b/>
                <w:sz w:val="24"/>
                <w:szCs w:val="28"/>
              </w:rPr>
              <w:t>униципальный район Новосибирской области или городской округ Новосибирской области, район г. Новосибирска.</w:t>
            </w:r>
          </w:p>
          <w:p w:rsidR="00A55FD2" w:rsidRDefault="00A55FD2" w:rsidP="00F14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</w:tcPr>
          <w:p w:rsidR="00A55FD2" w:rsidRPr="00C44E60" w:rsidRDefault="00A55FD2" w:rsidP="00F1405F">
            <w:pPr>
              <w:rPr>
                <w:b/>
                <w:bCs/>
                <w:szCs w:val="28"/>
              </w:rPr>
            </w:pPr>
          </w:p>
        </w:tc>
      </w:tr>
    </w:tbl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5"/>
        <w:gridCol w:w="6890"/>
      </w:tblGrid>
      <w:tr w:rsidR="00584D9C" w:rsidRPr="00C44E60" w:rsidTr="00F1405F">
        <w:tc>
          <w:tcPr>
            <w:tcW w:w="2676" w:type="dxa"/>
            <w:vMerge w:val="restart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Оргкомитет проекта</w:t>
            </w:r>
          </w:p>
        </w:tc>
        <w:tc>
          <w:tcPr>
            <w:tcW w:w="6895" w:type="dxa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Ф.И.О. руководителя проекта</w:t>
            </w: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</w:tcPr>
          <w:p w:rsidR="00584D9C" w:rsidRPr="00073F2D" w:rsidRDefault="00584D9C" w:rsidP="00F1405F">
            <w:pPr>
              <w:shd w:val="clear" w:color="auto" w:fill="FFFFFF"/>
              <w:spacing w:after="100"/>
              <w:rPr>
                <w:b/>
                <w:bCs/>
                <w:szCs w:val="28"/>
              </w:rPr>
            </w:pPr>
            <w:r>
              <w:rPr>
                <w:color w:val="222222"/>
                <w:sz w:val="24"/>
                <w:szCs w:val="28"/>
              </w:rPr>
              <w:t xml:space="preserve">Индекс: </w:t>
            </w:r>
            <w:r>
              <w:rPr>
                <w:color w:val="222222"/>
                <w:sz w:val="24"/>
                <w:szCs w:val="28"/>
              </w:rPr>
              <w:br/>
              <w:t>Город:</w:t>
            </w:r>
            <w:r w:rsidRPr="00B0314F">
              <w:rPr>
                <w:color w:val="222222"/>
                <w:sz w:val="24"/>
                <w:szCs w:val="28"/>
              </w:rPr>
              <w:br/>
            </w:r>
            <w:r>
              <w:rPr>
                <w:color w:val="222222"/>
                <w:sz w:val="24"/>
                <w:szCs w:val="28"/>
              </w:rPr>
              <w:t xml:space="preserve">Улица: </w:t>
            </w:r>
            <w:r>
              <w:rPr>
                <w:color w:val="222222"/>
                <w:sz w:val="24"/>
                <w:szCs w:val="28"/>
              </w:rPr>
              <w:br/>
              <w:t xml:space="preserve">Дом: </w:t>
            </w:r>
            <w:r w:rsidRPr="00B0314F">
              <w:rPr>
                <w:color w:val="222222"/>
                <w:sz w:val="24"/>
                <w:szCs w:val="28"/>
              </w:rPr>
              <w:br/>
              <w:t xml:space="preserve">Квартира: </w:t>
            </w: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проживания с индексом</w:t>
            </w: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</w:tcPr>
          <w:p w:rsidR="00584D9C" w:rsidRPr="00C44E60" w:rsidRDefault="00584D9C" w:rsidP="00F1405F">
            <w:pPr>
              <w:rPr>
                <w:sz w:val="28"/>
                <w:szCs w:val="28"/>
              </w:rPr>
            </w:pP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Городской (с кодом) и мобильный телефоны</w:t>
            </w: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</w:tcPr>
          <w:p w:rsidR="00584D9C" w:rsidRPr="00734E21" w:rsidRDefault="00584D9C" w:rsidP="00F1405F">
            <w:pPr>
              <w:rPr>
                <w:sz w:val="28"/>
                <w:szCs w:val="28"/>
              </w:rPr>
            </w:pP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электронной почты (обязательно)</w:t>
            </w: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auto"/>
          </w:tcPr>
          <w:p w:rsidR="00584D9C" w:rsidRPr="00073F2D" w:rsidRDefault="00584D9C" w:rsidP="00F1405F">
            <w:pPr>
              <w:rPr>
                <w:b/>
                <w:bCs/>
                <w:szCs w:val="28"/>
                <w:lang w:val="en-US"/>
              </w:rPr>
            </w:pP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Адрес персонального сайта (сайта проекта</w:t>
            </w:r>
            <w:r w:rsidR="00A55FD2">
              <w:rPr>
                <w:bCs/>
                <w:i/>
                <w:sz w:val="16"/>
                <w:szCs w:val="16"/>
              </w:rPr>
              <w:t xml:space="preserve"> при нааличии</w:t>
            </w:r>
          </w:p>
        </w:tc>
      </w:tr>
      <w:tr w:rsidR="00584D9C" w:rsidRPr="00C44E60" w:rsidTr="009B65D8">
        <w:trPr>
          <w:trHeight w:val="287"/>
        </w:trPr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auto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676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6895" w:type="dxa"/>
            <w:shd w:val="clear" w:color="auto" w:fill="C0C0C0"/>
          </w:tcPr>
          <w:p w:rsidR="00584D9C" w:rsidRPr="00C44E60" w:rsidRDefault="009B65D8" w:rsidP="009B65D8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Ссылки на социальные сети проекта (Инстаграм, </w:t>
            </w:r>
            <w:r w:rsidR="00584D9C" w:rsidRPr="00C44E60">
              <w:rPr>
                <w:bCs/>
                <w:i/>
                <w:sz w:val="16"/>
                <w:szCs w:val="16"/>
              </w:rPr>
              <w:t>Вконтакте и др.)</w:t>
            </w:r>
            <w:r w:rsidR="00A55FD2">
              <w:rPr>
                <w:bCs/>
                <w:i/>
                <w:sz w:val="16"/>
                <w:szCs w:val="16"/>
              </w:rPr>
              <w:t xml:space="preserve"> при наличии</w:t>
            </w:r>
          </w:p>
        </w:tc>
      </w:tr>
    </w:tbl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6900"/>
      </w:tblGrid>
      <w:tr w:rsidR="00584D9C" w:rsidRPr="00C44E60" w:rsidTr="00F1405F">
        <w:tc>
          <w:tcPr>
            <w:tcW w:w="2808" w:type="dxa"/>
            <w:vMerge w:val="restart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7506" w:type="dxa"/>
          </w:tcPr>
          <w:p w:rsidR="00584D9C" w:rsidRPr="00073F2D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  <w:shd w:val="clear" w:color="auto" w:fill="C0C0C0"/>
          </w:tcPr>
          <w:p w:rsidR="00584D9C" w:rsidRPr="00C44E60" w:rsidRDefault="009B65D8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Территория </w:t>
            </w:r>
            <w:r w:rsidR="00584D9C">
              <w:rPr>
                <w:bCs/>
                <w:i/>
                <w:sz w:val="16"/>
                <w:szCs w:val="16"/>
              </w:rPr>
              <w:t xml:space="preserve">, на которую </w:t>
            </w:r>
            <w:r w:rsidR="00584D9C" w:rsidRPr="00C44E60">
              <w:rPr>
                <w:bCs/>
                <w:i/>
                <w:sz w:val="16"/>
                <w:szCs w:val="16"/>
              </w:rPr>
              <w:t>распространяется проект</w:t>
            </w:r>
          </w:p>
        </w:tc>
      </w:tr>
    </w:tbl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6884"/>
      </w:tblGrid>
      <w:tr w:rsidR="00584D9C" w:rsidRPr="00C44E60" w:rsidTr="00F1405F">
        <w:tc>
          <w:tcPr>
            <w:tcW w:w="2808" w:type="dxa"/>
            <w:vMerge w:val="restart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  <w:shd w:val="clear" w:color="auto" w:fill="C0C0C0"/>
          </w:tcPr>
          <w:p w:rsidR="00584D9C" w:rsidRPr="00C44E60" w:rsidRDefault="009B65D8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Срок реализации</w:t>
            </w:r>
            <w:r w:rsidR="00584D9C" w:rsidRPr="00C44E60">
              <w:rPr>
                <w:bCs/>
                <w:i/>
                <w:sz w:val="16"/>
                <w:szCs w:val="16"/>
              </w:rPr>
              <w:t xml:space="preserve"> (в месяцах)</w:t>
            </w: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Начало реализации проекта (день, месяц, год)</w:t>
            </w: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Cs w:val="28"/>
              </w:rPr>
            </w:pPr>
          </w:p>
        </w:tc>
      </w:tr>
      <w:tr w:rsidR="00584D9C" w:rsidRPr="00C44E60" w:rsidTr="00F1405F">
        <w:tc>
          <w:tcPr>
            <w:tcW w:w="2808" w:type="dxa"/>
            <w:vMerge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</w:rPr>
            </w:pPr>
          </w:p>
        </w:tc>
        <w:tc>
          <w:tcPr>
            <w:tcW w:w="7506" w:type="dxa"/>
            <w:shd w:val="clear" w:color="auto" w:fill="C0C0C0"/>
          </w:tcPr>
          <w:p w:rsidR="00584D9C" w:rsidRPr="00C44E60" w:rsidRDefault="00584D9C" w:rsidP="00F1405F">
            <w:pPr>
              <w:jc w:val="center"/>
              <w:rPr>
                <w:bCs/>
                <w:i/>
                <w:sz w:val="16"/>
                <w:szCs w:val="16"/>
              </w:rPr>
            </w:pPr>
            <w:r w:rsidRPr="00C44E60">
              <w:rPr>
                <w:bCs/>
                <w:i/>
                <w:sz w:val="16"/>
                <w:szCs w:val="16"/>
              </w:rPr>
              <w:t>Окончание реализации проекта (день, месяц, год)</w:t>
            </w:r>
          </w:p>
        </w:tc>
      </w:tr>
    </w:tbl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6880"/>
      </w:tblGrid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1. Краткая аннотация</w:t>
            </w: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A55FD2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6795"/>
      </w:tblGrid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 w:rsidRPr="00C44E60">
              <w:rPr>
                <w:b/>
                <w:bCs/>
                <w:sz w:val="24"/>
                <w:szCs w:val="24"/>
              </w:rPr>
              <w:t xml:space="preserve">Актуальность проекта для </w:t>
            </w:r>
            <w:r>
              <w:rPr>
                <w:b/>
                <w:bCs/>
                <w:sz w:val="24"/>
                <w:szCs w:val="24"/>
              </w:rPr>
              <w:t>молодёж</w:t>
            </w:r>
            <w:r w:rsidRPr="00C44E60">
              <w:rPr>
                <w:b/>
                <w:bCs/>
                <w:sz w:val="24"/>
                <w:szCs w:val="24"/>
              </w:rPr>
              <w:t>и</w:t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  <w:r w:rsidRPr="00C44E60">
              <w:rPr>
                <w:bCs/>
                <w:i/>
              </w:rPr>
              <w:t>(не более 1 страницы)</w:t>
            </w:r>
            <w:r w:rsidRPr="00C44E60">
              <w:rPr>
                <w:bCs/>
                <w:i/>
              </w:rPr>
              <w:br/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5"/>
        <w:gridCol w:w="6880"/>
      </w:tblGrid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9"/>
        <w:gridCol w:w="6886"/>
      </w:tblGrid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4. Основная цель проекта</w:t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5"/>
        <w:gridCol w:w="6900"/>
      </w:tblGrid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5. Задачи проекта</w:t>
            </w: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  <w:p w:rsidR="00584D9C" w:rsidRPr="00C44E60" w:rsidRDefault="00584D9C" w:rsidP="00F1405F">
            <w:pPr>
              <w:rPr>
                <w:bCs/>
                <w:i/>
              </w:rPr>
            </w:pPr>
          </w:p>
        </w:tc>
        <w:tc>
          <w:tcPr>
            <w:tcW w:w="7506" w:type="dxa"/>
          </w:tcPr>
          <w:p w:rsidR="00584D9C" w:rsidRPr="00B354AE" w:rsidRDefault="00584D9C" w:rsidP="00F1405F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p w:rsidR="00584D9C" w:rsidRPr="00C44E60" w:rsidRDefault="00584D9C" w:rsidP="00584D9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5"/>
      </w:tblGrid>
      <w:tr w:rsidR="00584D9C" w:rsidRPr="00C44E60" w:rsidTr="00F1405F">
        <w:tc>
          <w:tcPr>
            <w:tcW w:w="10314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C44E60">
              <w:rPr>
                <w:b/>
                <w:sz w:val="24"/>
                <w:szCs w:val="24"/>
              </w:rPr>
              <w:t xml:space="preserve">. Календарный план реализации проекта </w:t>
            </w:r>
          </w:p>
          <w:p w:rsidR="00584D9C" w:rsidRPr="00C44E60" w:rsidRDefault="00584D9C" w:rsidP="00F1405F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5037"/>
        <w:gridCol w:w="1417"/>
        <w:gridCol w:w="2694"/>
      </w:tblGrid>
      <w:tr w:rsidR="00584D9C" w:rsidRPr="00C44E60" w:rsidTr="00F1405F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584D9C" w:rsidRPr="00C44E60" w:rsidRDefault="00584D9C" w:rsidP="00F1405F">
            <w:pPr>
              <w:jc w:val="center"/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  <w:shd w:val="clear" w:color="auto" w:fill="C0C0C0"/>
            <w:vAlign w:val="center"/>
          </w:tcPr>
          <w:p w:rsidR="00584D9C" w:rsidRPr="00C44E60" w:rsidRDefault="00584D9C" w:rsidP="00F1405F">
            <w:pPr>
              <w:jc w:val="center"/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584D9C" w:rsidRPr="00C44E60" w:rsidRDefault="00584D9C" w:rsidP="00F1405F">
            <w:pPr>
              <w:jc w:val="center"/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 xml:space="preserve">Сроки </w:t>
            </w:r>
            <w:r w:rsidRPr="00C44E60">
              <w:t>(дд.мм.гг)</w:t>
            </w:r>
          </w:p>
        </w:tc>
        <w:tc>
          <w:tcPr>
            <w:tcW w:w="2694" w:type="dxa"/>
            <w:shd w:val="clear" w:color="auto" w:fill="C0C0C0"/>
            <w:vAlign w:val="center"/>
          </w:tcPr>
          <w:p w:rsidR="00584D9C" w:rsidRPr="00C44E60" w:rsidRDefault="00584D9C" w:rsidP="00F1405F">
            <w:pPr>
              <w:jc w:val="center"/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584D9C" w:rsidRPr="00C44E60" w:rsidTr="00F1405F">
        <w:trPr>
          <w:cantSplit/>
        </w:trPr>
        <w:tc>
          <w:tcPr>
            <w:tcW w:w="0" w:type="auto"/>
            <w:vAlign w:val="center"/>
          </w:tcPr>
          <w:p w:rsidR="00584D9C" w:rsidRPr="00C44E60" w:rsidRDefault="00584D9C" w:rsidP="00584D9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</w:tr>
      <w:tr w:rsidR="00584D9C" w:rsidRPr="00C44E60" w:rsidTr="00F1405F">
        <w:trPr>
          <w:cantSplit/>
        </w:trPr>
        <w:tc>
          <w:tcPr>
            <w:tcW w:w="0" w:type="auto"/>
            <w:vAlign w:val="center"/>
          </w:tcPr>
          <w:p w:rsidR="00584D9C" w:rsidRPr="00C44E60" w:rsidRDefault="00584D9C" w:rsidP="00584D9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</w:tr>
      <w:tr w:rsidR="00584D9C" w:rsidRPr="00C44E60" w:rsidTr="00F1405F">
        <w:trPr>
          <w:cantSplit/>
        </w:trPr>
        <w:tc>
          <w:tcPr>
            <w:tcW w:w="0" w:type="auto"/>
            <w:vAlign w:val="center"/>
          </w:tcPr>
          <w:p w:rsidR="00584D9C" w:rsidRPr="00C44E60" w:rsidRDefault="00584D9C" w:rsidP="00584D9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</w:tr>
      <w:tr w:rsidR="00584D9C" w:rsidRPr="00C44E60" w:rsidTr="00F1405F">
        <w:trPr>
          <w:cantSplit/>
        </w:trPr>
        <w:tc>
          <w:tcPr>
            <w:tcW w:w="0" w:type="auto"/>
            <w:vAlign w:val="center"/>
          </w:tcPr>
          <w:p w:rsidR="00584D9C" w:rsidRPr="00C44E60" w:rsidRDefault="00584D9C" w:rsidP="00584D9C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84D9C" w:rsidRPr="00C44E60" w:rsidRDefault="00584D9C" w:rsidP="00F1405F">
            <w:pPr>
              <w:rPr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6827"/>
      </w:tblGrid>
      <w:tr w:rsidR="00584D9C" w:rsidRPr="00C44E60" w:rsidTr="00F1405F">
        <w:tc>
          <w:tcPr>
            <w:tcW w:w="10314" w:type="dxa"/>
            <w:gridSpan w:val="2"/>
            <w:shd w:val="clear" w:color="auto" w:fill="C0C0C0"/>
          </w:tcPr>
          <w:p w:rsidR="00584D9C" w:rsidRPr="00C44E60" w:rsidRDefault="00584D9C" w:rsidP="00F140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  <w:r w:rsidRPr="00C44E60">
              <w:rPr>
                <w:b/>
                <w:bCs/>
                <w:sz w:val="24"/>
                <w:szCs w:val="24"/>
              </w:rPr>
              <w:t>. Ожидаемые результаты</w:t>
            </w:r>
          </w:p>
          <w:p w:rsidR="00584D9C" w:rsidRPr="00C44E60" w:rsidRDefault="00584D9C" w:rsidP="00F1405F">
            <w:pPr>
              <w:rPr>
                <w:b/>
                <w:bCs/>
                <w:i/>
              </w:rPr>
            </w:pPr>
            <w:r w:rsidRPr="00C44E60">
              <w:rPr>
                <w:i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584D9C" w:rsidRPr="00C44E60" w:rsidTr="00A55FD2">
        <w:trPr>
          <w:trHeight w:val="2070"/>
        </w:trPr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584D9C" w:rsidRPr="00A55FD2" w:rsidRDefault="00584D9C" w:rsidP="00A55FD2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 xml:space="preserve">(указать подробно количественные результаты, включая численность вовлечения </w:t>
            </w:r>
            <w:r>
              <w:rPr>
                <w:i/>
              </w:rPr>
              <w:t>молодёж</w:t>
            </w:r>
            <w:r w:rsidRPr="00C44E60">
              <w:rPr>
                <w:i/>
              </w:rPr>
              <w:t>и в мероприятия проекта)</w:t>
            </w:r>
          </w:p>
        </w:tc>
        <w:tc>
          <w:tcPr>
            <w:tcW w:w="7506" w:type="dxa"/>
          </w:tcPr>
          <w:p w:rsidR="00584D9C" w:rsidRPr="00950DE5" w:rsidRDefault="00584D9C" w:rsidP="00F1405F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4D9C" w:rsidRPr="00C44E60" w:rsidTr="00F1405F">
        <w:tc>
          <w:tcPr>
            <w:tcW w:w="2808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C44E60">
              <w:rPr>
                <w:b/>
                <w:sz w:val="24"/>
                <w:szCs w:val="24"/>
              </w:rPr>
              <w:t>Качественные показатели</w:t>
            </w:r>
          </w:p>
          <w:p w:rsidR="00584D9C" w:rsidRPr="00C44E60" w:rsidRDefault="00584D9C" w:rsidP="00F1405F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(указать подробно качественные изменения)</w:t>
            </w:r>
          </w:p>
          <w:p w:rsidR="00584D9C" w:rsidRPr="00C44E60" w:rsidRDefault="00584D9C" w:rsidP="00F1405F">
            <w:pPr>
              <w:tabs>
                <w:tab w:val="left" w:pos="540"/>
              </w:tabs>
              <w:rPr>
                <w:i/>
              </w:rPr>
            </w:pPr>
          </w:p>
        </w:tc>
        <w:tc>
          <w:tcPr>
            <w:tcW w:w="7506" w:type="dxa"/>
          </w:tcPr>
          <w:p w:rsidR="00584D9C" w:rsidRPr="00C44E60" w:rsidRDefault="00584D9C" w:rsidP="00F1405F">
            <w:pPr>
              <w:pStyle w:val="a5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65"/>
      </w:tblGrid>
      <w:tr w:rsidR="00584D9C" w:rsidRPr="00C44E60" w:rsidTr="00F1405F">
        <w:tc>
          <w:tcPr>
            <w:tcW w:w="10314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C44E60">
              <w:rPr>
                <w:szCs w:val="28"/>
              </w:rPr>
              <w:br w:type="page"/>
            </w:r>
            <w:r>
              <w:rPr>
                <w:b/>
                <w:sz w:val="24"/>
                <w:szCs w:val="24"/>
              </w:rPr>
              <w:t>8</w:t>
            </w:r>
            <w:r w:rsidRPr="00C44E60">
              <w:rPr>
                <w:b/>
                <w:sz w:val="24"/>
                <w:szCs w:val="24"/>
              </w:rPr>
              <w:t>. Детализированная смета расходов</w:t>
            </w:r>
          </w:p>
          <w:p w:rsidR="00584D9C" w:rsidRDefault="00584D9C" w:rsidP="000242EE">
            <w:pPr>
              <w:tabs>
                <w:tab w:val="left" w:pos="540"/>
              </w:tabs>
              <w:jc w:val="both"/>
              <w:rPr>
                <w:i/>
              </w:rPr>
            </w:pPr>
            <w:r w:rsidRPr="00C44E60">
              <w:rPr>
                <w:i/>
              </w:rPr>
              <w:t>(</w:t>
            </w:r>
            <w:r w:rsidRPr="00C44E60">
              <w:rPr>
                <w:b/>
                <w:i/>
                <w:u w:val="single"/>
              </w:rPr>
              <w:t>подробно</w:t>
            </w:r>
            <w:r w:rsidRPr="00C44E60">
              <w:rPr>
                <w:i/>
              </w:rPr>
              <w:t xml:space="preserve"> указываются все расходы</w:t>
            </w:r>
            <w:r w:rsidR="000242EE">
              <w:rPr>
                <w:i/>
              </w:rPr>
              <w:t>: те, на которые планируется потратить средства поддержки, а также</w:t>
            </w:r>
            <w:r w:rsidR="000242EE" w:rsidRPr="000242EE">
              <w:rPr>
                <w:b/>
                <w:i/>
              </w:rPr>
              <w:t xml:space="preserve"> собственный вклад</w:t>
            </w:r>
            <w:r w:rsidR="000242EE">
              <w:rPr>
                <w:i/>
              </w:rPr>
              <w:t>).</w:t>
            </w:r>
          </w:p>
          <w:p w:rsidR="00F705FC" w:rsidRDefault="00F705FC" w:rsidP="000242EE">
            <w:pPr>
              <w:tabs>
                <w:tab w:val="left" w:pos="540"/>
              </w:tabs>
              <w:jc w:val="both"/>
              <w:rPr>
                <w:i/>
              </w:rPr>
            </w:pPr>
            <w:r w:rsidRPr="00F705FC">
              <w:rPr>
                <w:b/>
                <w:i/>
              </w:rPr>
              <w:t>Примерные</w:t>
            </w:r>
            <w:r>
              <w:rPr>
                <w:i/>
              </w:rPr>
              <w:t xml:space="preserve"> статьи расходов: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Оказание услуг (монтаж конструкций, проведение фото-видео-съемки и монтажа и пр.).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Приобретение материально-технических ценностей стоимостью не более 2 999 руб.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Приобретение иных товаров.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Издание полиграфической и сувенирной продукции и т.п.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Привлечение экспертов, тренеров и т.п.</w:t>
            </w:r>
          </w:p>
          <w:p w:rsidR="00F705FC" w:rsidRPr="00712019" w:rsidRDefault="00F705FC" w:rsidP="00F705F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</w:pPr>
            <w:r w:rsidRPr="00712019">
              <w:rPr>
                <w:rFonts w:ascii="Times New Roman" w:eastAsia="Arial Unicode MS" w:hAnsi="Times New Roman" w:cs="Arial Unicode MS"/>
                <w:i/>
                <w:sz w:val="20"/>
                <w:szCs w:val="20"/>
              </w:rPr>
              <w:t>Аренда помещений, оборудования и пр.</w:t>
            </w:r>
          </w:p>
          <w:p w:rsidR="00F705FC" w:rsidRPr="00C44E60" w:rsidRDefault="00F705FC" w:rsidP="000242EE">
            <w:pPr>
              <w:tabs>
                <w:tab w:val="left" w:pos="540"/>
              </w:tabs>
              <w:jc w:val="both"/>
              <w:rPr>
                <w:szCs w:val="28"/>
              </w:rPr>
            </w:pPr>
          </w:p>
        </w:tc>
      </w:tr>
    </w:tbl>
    <w:p w:rsidR="00584D9C" w:rsidRPr="00C44E60" w:rsidRDefault="00584D9C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4496"/>
        <w:gridCol w:w="1594"/>
        <w:gridCol w:w="1226"/>
        <w:gridCol w:w="1739"/>
      </w:tblGrid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>№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>Статья расходов</w:t>
            </w:r>
            <w:r>
              <w:rPr>
                <w:b/>
              </w:rPr>
              <w:t>*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>Стоимость (ед.), руб.</w:t>
            </w: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>Кол-во единиц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 xml:space="preserve">Всего, </w:t>
            </w:r>
          </w:p>
          <w:p w:rsidR="000242EE" w:rsidRPr="00C44E60" w:rsidRDefault="000242EE" w:rsidP="00F1405F">
            <w:pPr>
              <w:jc w:val="center"/>
              <w:rPr>
                <w:b/>
              </w:rPr>
            </w:pPr>
            <w:r w:rsidRPr="00C44E60">
              <w:rPr>
                <w:b/>
              </w:rPr>
              <w:t>руб.</w:t>
            </w:r>
          </w:p>
        </w:tc>
      </w:tr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  <w:r w:rsidRPr="00C44E60">
              <w:rPr>
                <w:sz w:val="24"/>
                <w:szCs w:val="24"/>
              </w:rPr>
              <w:t>1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</w:tr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  <w:r w:rsidRPr="00C44E60">
              <w:rPr>
                <w:sz w:val="24"/>
                <w:szCs w:val="24"/>
              </w:rPr>
              <w:t>2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</w:tr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  <w:r w:rsidRPr="00C44E60">
              <w:rPr>
                <w:sz w:val="24"/>
                <w:szCs w:val="24"/>
              </w:rPr>
              <w:t>3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</w:tr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  <w:r w:rsidRPr="00C44E60">
              <w:rPr>
                <w:sz w:val="24"/>
                <w:szCs w:val="24"/>
              </w:rPr>
              <w:t>4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</w:tr>
      <w:tr w:rsidR="000242EE" w:rsidRPr="00C44E60" w:rsidTr="00A55FD2">
        <w:trPr>
          <w:cantSplit/>
          <w:trHeight w:val="34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both"/>
              <w:rPr>
                <w:sz w:val="24"/>
                <w:szCs w:val="24"/>
              </w:rPr>
            </w:pPr>
            <w:r w:rsidRPr="00C44E60">
              <w:rPr>
                <w:sz w:val="24"/>
                <w:szCs w:val="24"/>
              </w:rPr>
              <w:t>5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EE" w:rsidRPr="00C44E60" w:rsidRDefault="000242EE" w:rsidP="00F140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D17" w:rsidRPr="008D5D17" w:rsidRDefault="008D5D17" w:rsidP="008D5D17">
      <w:pPr>
        <w:tabs>
          <w:tab w:val="left" w:pos="540"/>
        </w:tabs>
        <w:jc w:val="both"/>
        <w:rPr>
          <w:szCs w:val="28"/>
        </w:rPr>
      </w:pPr>
      <w:r w:rsidRPr="008D5D17">
        <w:rPr>
          <w:szCs w:val="28"/>
        </w:rPr>
        <w:t>*</w:t>
      </w:r>
      <w:r>
        <w:rPr>
          <w:szCs w:val="28"/>
        </w:rPr>
        <w:t xml:space="preserve"> Данный раздел должен содержать подробные характеристики статьи расходов: если это услуга фото- или видеосъемки, то: формат медиаматериалов, их количество/продолжительность, разрешение и т.п., если это приобретение красок или иных художественных материалов</w:t>
      </w:r>
      <w:r w:rsidR="006015D6">
        <w:rPr>
          <w:szCs w:val="28"/>
        </w:rPr>
        <w:t xml:space="preserve"> – прописываются</w:t>
      </w:r>
      <w:r>
        <w:rPr>
          <w:szCs w:val="28"/>
        </w:rPr>
        <w:t xml:space="preserve"> все характеристики: объем, количество, цвета и т.п.</w:t>
      </w:r>
      <w:r w:rsidR="00C23276">
        <w:rPr>
          <w:szCs w:val="28"/>
        </w:rPr>
        <w:t>; если издание полиграфической продукции – то прописать, кто изготавливает все макеты, их размер, характеристики печать цвет, плотность бумаги), объем тиража и т.п.; если это услуги тренеров/экспертов – то также объем работы (часы), направления и тематики, необходимая их квалификация и т.п.</w:t>
      </w:r>
      <w:r w:rsidR="000242EE">
        <w:rPr>
          <w:szCs w:val="28"/>
        </w:rPr>
        <w:t xml:space="preserve"> </w:t>
      </w:r>
    </w:p>
    <w:p w:rsidR="008D5D17" w:rsidRPr="00C44E60" w:rsidRDefault="008D5D17" w:rsidP="00584D9C">
      <w:pPr>
        <w:tabs>
          <w:tab w:val="left" w:pos="540"/>
        </w:tabs>
        <w:jc w:val="both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584D9C" w:rsidRPr="00C44E60" w:rsidTr="00F1405F">
        <w:tc>
          <w:tcPr>
            <w:tcW w:w="9606" w:type="dxa"/>
            <w:shd w:val="clear" w:color="auto" w:fill="C0C0C0"/>
          </w:tcPr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44E60">
              <w:rPr>
                <w:b/>
                <w:sz w:val="24"/>
                <w:szCs w:val="24"/>
              </w:rPr>
              <w:t>. Приложения</w:t>
            </w:r>
          </w:p>
          <w:p w:rsidR="00584D9C" w:rsidRPr="00C44E60" w:rsidRDefault="00584D9C" w:rsidP="00F1405F">
            <w:pPr>
              <w:tabs>
                <w:tab w:val="left" w:pos="540"/>
              </w:tabs>
              <w:rPr>
                <w:i/>
              </w:rPr>
            </w:pPr>
            <w:r w:rsidRPr="00C44E60">
              <w:rPr>
                <w:i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584D9C" w:rsidRPr="00C44E60" w:rsidTr="00F1405F">
        <w:tc>
          <w:tcPr>
            <w:tcW w:w="9606" w:type="dxa"/>
          </w:tcPr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  <w:p w:rsidR="00584D9C" w:rsidRPr="00C44E60" w:rsidRDefault="00584D9C" w:rsidP="00F1405F">
            <w:pPr>
              <w:tabs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6A29E7" w:rsidRDefault="006A29E7">
      <w:pPr>
        <w:jc w:val="both"/>
        <w:rPr>
          <w:rFonts w:cs="Times New Roman"/>
        </w:rPr>
      </w:pPr>
    </w:p>
    <w:p w:rsidR="006A29E7" w:rsidRDefault="006A29E7">
      <w:pPr>
        <w:jc w:val="both"/>
        <w:rPr>
          <w:rFonts w:cs="Times New Roman"/>
        </w:rPr>
      </w:pPr>
    </w:p>
    <w:p w:rsidR="009B65D8" w:rsidRDefault="009B65D8">
      <w:pPr>
        <w:jc w:val="both"/>
        <w:rPr>
          <w:rFonts w:cs="Times New Roman"/>
        </w:rPr>
        <w:sectPr w:rsidR="009B65D8" w:rsidSect="001B7091">
          <w:pgSz w:w="11900" w:h="16840"/>
          <w:pgMar w:top="1134" w:right="850" w:bottom="1134" w:left="1701" w:header="708" w:footer="708" w:gutter="0"/>
          <w:cols w:space="720"/>
          <w:docGrid w:linePitch="360"/>
        </w:sectPr>
      </w:pPr>
    </w:p>
    <w:p w:rsidR="006A29E7" w:rsidRDefault="006A29E7">
      <w:pPr>
        <w:jc w:val="both"/>
        <w:rPr>
          <w:rFonts w:cs="Times New Roman"/>
        </w:rPr>
      </w:pPr>
    </w:p>
    <w:p w:rsidR="002F13F5" w:rsidRPr="002F13F5" w:rsidRDefault="00F903E3" w:rsidP="002F13F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№2</w:t>
      </w:r>
    </w:p>
    <w:p w:rsidR="002F13F5" w:rsidRDefault="002F13F5" w:rsidP="002F13F5">
      <w:pPr>
        <w:jc w:val="right"/>
        <w:rPr>
          <w:rFonts w:cs="Times New Roman"/>
          <w:b/>
          <w:sz w:val="28"/>
          <w:szCs w:val="28"/>
        </w:rPr>
      </w:pPr>
    </w:p>
    <w:p w:rsidR="002F13F5" w:rsidRDefault="002F13F5" w:rsidP="00B70F08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Регламент проведения презентации социально-значимого проекта н</w:t>
      </w:r>
      <w:r w:rsidRPr="002F13F5">
        <w:rPr>
          <w:rFonts w:cs="Times New Roman"/>
          <w:b/>
          <w:sz w:val="28"/>
          <w:szCs w:val="28"/>
        </w:rPr>
        <w:t xml:space="preserve">а </w:t>
      </w:r>
      <w:r w:rsidR="00F903E3">
        <w:rPr>
          <w:rFonts w:cs="Times New Roman" w:hint="eastAsia"/>
          <w:b/>
          <w:sz w:val="28"/>
          <w:szCs w:val="28"/>
        </w:rPr>
        <w:t>I</w:t>
      </w:r>
      <w:r w:rsidR="00F903E3">
        <w:rPr>
          <w:rFonts w:cs="Times New Roman"/>
          <w:b/>
          <w:sz w:val="28"/>
          <w:szCs w:val="28"/>
          <w:lang w:val="en-US"/>
        </w:rPr>
        <w:t>II</w:t>
      </w:r>
      <w:r w:rsidRPr="002F13F5">
        <w:rPr>
          <w:rFonts w:cs="Times New Roman"/>
          <w:b/>
          <w:sz w:val="28"/>
          <w:szCs w:val="28"/>
        </w:rPr>
        <w:t xml:space="preserve"> этапе Конкурса</w:t>
      </w:r>
    </w:p>
    <w:p w:rsidR="002F13F5" w:rsidRPr="002540D2" w:rsidRDefault="002F13F5" w:rsidP="002F13F5">
      <w:pPr>
        <w:jc w:val="center"/>
        <w:rPr>
          <w:rFonts w:cs="Times New Roman"/>
          <w:b/>
          <w:sz w:val="28"/>
          <w:szCs w:val="28"/>
          <w:highlight w:val="yellow"/>
        </w:rPr>
      </w:pPr>
    </w:p>
    <w:p w:rsidR="002F13F5" w:rsidRPr="006A29E7" w:rsidRDefault="007A3434" w:rsidP="006A29E7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4">
        <w:rPr>
          <w:rFonts w:ascii="Times New Roman" w:hAnsi="Times New Roman" w:cs="Times New Roman"/>
          <w:sz w:val="28"/>
          <w:szCs w:val="28"/>
        </w:rPr>
        <w:t xml:space="preserve"> </w:t>
      </w:r>
      <w:r w:rsidR="002F13F5" w:rsidRPr="006A29E7">
        <w:rPr>
          <w:rFonts w:ascii="Times New Roman" w:hAnsi="Times New Roman" w:cs="Times New Roman"/>
          <w:sz w:val="28"/>
          <w:szCs w:val="28"/>
        </w:rPr>
        <w:t>Команда должна представить аудитории мультимедийную презентацию. Мультимедийная презентация обязательно должна быть не менее 6 слайдов и содержать информацию о проекте: название; краткую аннотацию; проблему, на решение которой направлен проект; цель и задачи; план реализации; ожидаемые результаты. Презентация социально – значимого проекта должна быть не более 7 минут.</w:t>
      </w:r>
    </w:p>
    <w:p w:rsidR="002F13F5" w:rsidRPr="006A29E7" w:rsidRDefault="007A3434" w:rsidP="006A29E7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4">
        <w:rPr>
          <w:rFonts w:ascii="Times New Roman" w:hAnsi="Times New Roman" w:cs="Times New Roman"/>
          <w:sz w:val="28"/>
          <w:szCs w:val="28"/>
        </w:rPr>
        <w:t xml:space="preserve"> </w:t>
      </w:r>
      <w:r w:rsidR="002F13F5" w:rsidRPr="006A29E7">
        <w:rPr>
          <w:rFonts w:ascii="Times New Roman" w:hAnsi="Times New Roman" w:cs="Times New Roman"/>
          <w:sz w:val="28"/>
          <w:szCs w:val="28"/>
        </w:rPr>
        <w:t xml:space="preserve">По окончании мультимедийной презентации проходит обсуждение проекта в формате «вопрос – ответ». </w:t>
      </w:r>
    </w:p>
    <w:p w:rsidR="002F13F5" w:rsidRPr="006A29E7" w:rsidRDefault="007A3434" w:rsidP="006A29E7">
      <w:pPr>
        <w:pStyle w:val="a5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434">
        <w:rPr>
          <w:rFonts w:ascii="Times New Roman" w:hAnsi="Times New Roman" w:cs="Times New Roman"/>
          <w:sz w:val="28"/>
          <w:szCs w:val="28"/>
        </w:rPr>
        <w:t xml:space="preserve"> </w:t>
      </w:r>
      <w:r w:rsidR="002F13F5" w:rsidRPr="006A29E7">
        <w:rPr>
          <w:rFonts w:ascii="Times New Roman" w:hAnsi="Times New Roman" w:cs="Times New Roman"/>
          <w:sz w:val="28"/>
          <w:szCs w:val="28"/>
        </w:rPr>
        <w:t xml:space="preserve">Для подведения итогов Конкурса создается конкурсная комиссия, состав определен частью 1.3. положения о Конкурсе. </w:t>
      </w:r>
    </w:p>
    <w:p w:rsidR="002F13F5" w:rsidRPr="002F13F5" w:rsidRDefault="002F13F5" w:rsidP="002F13F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13F5" w:rsidRDefault="002F13F5" w:rsidP="00B70F08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95C1E">
        <w:rPr>
          <w:color w:val="000000"/>
          <w:sz w:val="28"/>
          <w:szCs w:val="28"/>
        </w:rPr>
        <w:t xml:space="preserve">Конкурсная комиссия оценивает </w:t>
      </w:r>
      <w:r>
        <w:rPr>
          <w:color w:val="000000"/>
          <w:sz w:val="28"/>
          <w:szCs w:val="28"/>
        </w:rPr>
        <w:t xml:space="preserve"> проекты </w:t>
      </w:r>
      <w:r w:rsidRPr="00B95C1E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следующим критериям:</w:t>
      </w:r>
    </w:p>
    <w:p w:rsidR="002F13F5" w:rsidRPr="002F13F5" w:rsidRDefault="002F13F5" w:rsidP="002F13F5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7933"/>
        <w:gridCol w:w="1382"/>
      </w:tblGrid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2F13F5" w:rsidP="00A55FD2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13F5">
              <w:rPr>
                <w:rFonts w:ascii="Times New Roman" w:hAnsi="Times New Roman"/>
                <w:color w:val="000000"/>
                <w:sz w:val="28"/>
                <w:szCs w:val="28"/>
              </w:rPr>
              <w:t>Критерий о</w:t>
            </w:r>
            <w:r w:rsidR="00A55FD2">
              <w:rPr>
                <w:rFonts w:ascii="Times New Roman" w:hAnsi="Times New Roman"/>
                <w:color w:val="000000"/>
                <w:sz w:val="28"/>
                <w:szCs w:val="28"/>
              </w:rPr>
              <w:t>ценки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0-5 баллов</w:t>
            </w: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и социальная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значимость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Логическая связность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и реализуемость проекта,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соответствие мероприятий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проекта его целям, задачам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и ожидаемым результатам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67BC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BC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Определение целевых групп, численный охват благополучателей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BC" w:rsidRPr="002F13F5" w:rsidRDefault="005467BC" w:rsidP="002F13F5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Детальность проработки проекта: понимание этапов реализации и необходимых ресурсов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Собственный вклад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организации и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дополнительные ресурсы,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привлекаемые на реализацию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опыта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и компетенций команды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проекта планируемой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13F5" w:rsidRPr="002F13F5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2F13F5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Поддержка на местном уровне, наличие партнеров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2F13F5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13F5" w:rsidRPr="00B53664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3F5" w:rsidRPr="00B53664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планируемых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расходов на реализацию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проекта и его ожидаемых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результатов, адекватность,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измеримость и достижимость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таких результатов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3F5" w:rsidRPr="00B53664" w:rsidRDefault="002F13F5" w:rsidP="002F13F5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9535E" w:rsidRPr="00B53664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E" w:rsidRPr="00B53664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Реалистичность бюджета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проекта и обоснованность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планируемых расходов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sz w:val="28"/>
                <w:szCs w:val="28"/>
              </w:rPr>
              <w:t>на реализацию проекта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E" w:rsidRPr="00B53664" w:rsidRDefault="00F9535E" w:rsidP="002F13F5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535E" w:rsidRPr="00B53664" w:rsidTr="00F9535E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5E" w:rsidRPr="00B53664" w:rsidRDefault="00020856" w:rsidP="00A55FD2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0" w:firstLine="3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Экономическая целесообразность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5E" w:rsidRPr="00B53664" w:rsidRDefault="00F9535E" w:rsidP="002F13F5">
            <w:pPr>
              <w:pStyle w:val="ac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4D9C" w:rsidRPr="00621708" w:rsidRDefault="002F13F5" w:rsidP="004923C5">
      <w:pPr>
        <w:pStyle w:val="ac"/>
        <w:ind w:left="360"/>
        <w:jc w:val="both"/>
      </w:pPr>
      <w:r w:rsidRPr="002F13F5">
        <w:rPr>
          <w:color w:val="000000"/>
          <w:sz w:val="28"/>
          <w:szCs w:val="28"/>
        </w:rPr>
        <w:t xml:space="preserve">Максимальное количество баллов – </w:t>
      </w:r>
      <w:r w:rsidR="000242EE">
        <w:rPr>
          <w:color w:val="000000"/>
          <w:sz w:val="28"/>
          <w:szCs w:val="28"/>
        </w:rPr>
        <w:t>50</w:t>
      </w:r>
      <w:r w:rsidRPr="002F13F5">
        <w:rPr>
          <w:color w:val="000000"/>
          <w:sz w:val="28"/>
          <w:szCs w:val="28"/>
        </w:rPr>
        <w:t xml:space="preserve">. </w:t>
      </w:r>
    </w:p>
    <w:sectPr w:rsidR="00584D9C" w:rsidRPr="00621708" w:rsidSect="001B7091"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2F" w:rsidRDefault="00A85C2F" w:rsidP="001B7091">
      <w:r>
        <w:separator/>
      </w:r>
    </w:p>
  </w:endnote>
  <w:endnote w:type="continuationSeparator" w:id="1">
    <w:p w:rsidR="00A85C2F" w:rsidRDefault="00A85C2F" w:rsidP="001B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2F" w:rsidRDefault="00A85C2F" w:rsidP="001B7091">
      <w:r>
        <w:separator/>
      </w:r>
    </w:p>
  </w:footnote>
  <w:footnote w:type="continuationSeparator" w:id="1">
    <w:p w:rsidR="00A85C2F" w:rsidRDefault="00A85C2F" w:rsidP="001B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091" w:rsidRPr="00584D9C" w:rsidRDefault="001B7091" w:rsidP="00584D9C">
    <w:pPr>
      <w:pStyle w:val="a4"/>
      <w:jc w:val="both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AFF"/>
    <w:multiLevelType w:val="hybridMultilevel"/>
    <w:tmpl w:val="5B10E1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F46324"/>
    <w:multiLevelType w:val="hybridMultilevel"/>
    <w:tmpl w:val="0AB04742"/>
    <w:lvl w:ilvl="0" w:tplc="6BB210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332"/>
    <w:multiLevelType w:val="hybridMultilevel"/>
    <w:tmpl w:val="82C4F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0E65C8"/>
    <w:multiLevelType w:val="hybridMultilevel"/>
    <w:tmpl w:val="D9205E2A"/>
    <w:lvl w:ilvl="0" w:tplc="007ACA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5351D"/>
    <w:multiLevelType w:val="hybridMultilevel"/>
    <w:tmpl w:val="C3146264"/>
    <w:styleLink w:val="6"/>
    <w:lvl w:ilvl="0" w:tplc="09B23E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D6BAA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080746">
      <w:start w:val="1"/>
      <w:numFmt w:val="lowerRoman"/>
      <w:lvlText w:val="%3."/>
      <w:lvlJc w:val="left"/>
      <w:pPr>
        <w:ind w:left="216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20106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AF84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A6E32">
      <w:start w:val="1"/>
      <w:numFmt w:val="lowerRoman"/>
      <w:lvlText w:val="%6."/>
      <w:lvlJc w:val="left"/>
      <w:pPr>
        <w:ind w:left="432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0E23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4C345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F0BAF0">
      <w:start w:val="1"/>
      <w:numFmt w:val="lowerRoman"/>
      <w:lvlText w:val="%9."/>
      <w:lvlJc w:val="left"/>
      <w:pPr>
        <w:ind w:left="6480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57E47B1"/>
    <w:multiLevelType w:val="hybridMultilevel"/>
    <w:tmpl w:val="2A3EF73A"/>
    <w:styleLink w:val="4"/>
    <w:lvl w:ilvl="0" w:tplc="12AA7998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46FAA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36F238">
      <w:start w:val="1"/>
      <w:numFmt w:val="lowerRoman"/>
      <w:lvlText w:val="%3."/>
      <w:lvlJc w:val="left"/>
      <w:pPr>
        <w:ind w:left="244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0DA9E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2D454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C9CA6">
      <w:start w:val="1"/>
      <w:numFmt w:val="lowerRoman"/>
      <w:lvlText w:val="%6."/>
      <w:lvlJc w:val="left"/>
      <w:pPr>
        <w:ind w:left="460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524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32C166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B29AF4">
      <w:start w:val="1"/>
      <w:numFmt w:val="lowerRoman"/>
      <w:lvlText w:val="%9."/>
      <w:lvlJc w:val="left"/>
      <w:pPr>
        <w:ind w:left="676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7D6227"/>
    <w:multiLevelType w:val="hybridMultilevel"/>
    <w:tmpl w:val="C3146264"/>
    <w:numStyleLink w:val="6"/>
  </w:abstractNum>
  <w:abstractNum w:abstractNumId="7">
    <w:nsid w:val="1EDA4EBE"/>
    <w:multiLevelType w:val="hybridMultilevel"/>
    <w:tmpl w:val="8CCE3D2C"/>
    <w:numStyleLink w:val="2"/>
  </w:abstractNum>
  <w:abstractNum w:abstractNumId="8">
    <w:nsid w:val="21015AE4"/>
    <w:multiLevelType w:val="hybridMultilevel"/>
    <w:tmpl w:val="5AF0449E"/>
    <w:lvl w:ilvl="0" w:tplc="007ACA50">
      <w:start w:val="1"/>
      <w:numFmt w:val="decimal"/>
      <w:suff w:val="nothing"/>
      <w:lvlText w:val="%1."/>
      <w:lvlJc w:val="left"/>
      <w:pPr>
        <w:ind w:left="9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CB2E26"/>
    <w:multiLevelType w:val="hybridMultilevel"/>
    <w:tmpl w:val="949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351"/>
    <w:multiLevelType w:val="hybridMultilevel"/>
    <w:tmpl w:val="5AD62A5E"/>
    <w:lvl w:ilvl="0" w:tplc="F3B2875C">
      <w:start w:val="1"/>
      <w:numFmt w:val="bullet"/>
      <w:suff w:val="nothing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873046"/>
    <w:multiLevelType w:val="hybridMultilevel"/>
    <w:tmpl w:val="2A3EF73A"/>
    <w:numStyleLink w:val="4"/>
  </w:abstractNum>
  <w:abstractNum w:abstractNumId="12">
    <w:nsid w:val="38415D89"/>
    <w:multiLevelType w:val="hybridMultilevel"/>
    <w:tmpl w:val="88B63DCA"/>
    <w:lvl w:ilvl="0" w:tplc="0716515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046FD"/>
    <w:multiLevelType w:val="hybridMultilevel"/>
    <w:tmpl w:val="49DE1922"/>
    <w:lvl w:ilvl="0" w:tplc="03FA04A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E04"/>
    <w:multiLevelType w:val="hybridMultilevel"/>
    <w:tmpl w:val="690446EA"/>
    <w:numStyleLink w:val="3"/>
  </w:abstractNum>
  <w:abstractNum w:abstractNumId="15">
    <w:nsid w:val="4D4B784F"/>
    <w:multiLevelType w:val="hybridMultilevel"/>
    <w:tmpl w:val="8CCE3D2C"/>
    <w:styleLink w:val="2"/>
    <w:lvl w:ilvl="0" w:tplc="4CEC63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89F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4C847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B80B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F4C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45E4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7455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2B5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47CEA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4701D10"/>
    <w:multiLevelType w:val="hybridMultilevel"/>
    <w:tmpl w:val="730E5032"/>
    <w:lvl w:ilvl="0" w:tplc="419435C0">
      <w:start w:val="1"/>
      <w:numFmt w:val="decimal"/>
      <w:suff w:val="nothing"/>
      <w:lvlText w:val="%1."/>
      <w:lvlJc w:val="left"/>
      <w:pPr>
        <w:ind w:left="1429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B20F8A"/>
    <w:multiLevelType w:val="hybridMultilevel"/>
    <w:tmpl w:val="82C4F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FE0AB7"/>
    <w:multiLevelType w:val="hybridMultilevel"/>
    <w:tmpl w:val="690446EA"/>
    <w:styleLink w:val="3"/>
    <w:lvl w:ilvl="0" w:tplc="EBD28566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9C6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DA5D7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B60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6C2B6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0D6F576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1AC5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9ACC1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2A7C9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9B04367"/>
    <w:multiLevelType w:val="hybridMultilevel"/>
    <w:tmpl w:val="1806E3A4"/>
    <w:styleLink w:val="1"/>
    <w:lvl w:ilvl="0" w:tplc="89BC63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C049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482D8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4BD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BEA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BE49EE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461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C49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08758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CC925A6"/>
    <w:multiLevelType w:val="hybridMultilevel"/>
    <w:tmpl w:val="FC1439C0"/>
    <w:styleLink w:val="5"/>
    <w:lvl w:ilvl="0" w:tplc="F00EEEC8">
      <w:start w:val="1"/>
      <w:numFmt w:val="bullet"/>
      <w:lvlText w:val="¾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E7E9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69F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2E478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0877B8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C448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E847B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B4D00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D2FA7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C3110"/>
    <w:multiLevelType w:val="hybridMultilevel"/>
    <w:tmpl w:val="BAEA4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D747DF"/>
    <w:multiLevelType w:val="hybridMultilevel"/>
    <w:tmpl w:val="FC1439C0"/>
    <w:numStyleLink w:val="5"/>
  </w:abstractNum>
  <w:abstractNum w:abstractNumId="24">
    <w:nsid w:val="75476446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6BE2326"/>
    <w:multiLevelType w:val="hybridMultilevel"/>
    <w:tmpl w:val="B45EF23A"/>
    <w:lvl w:ilvl="0" w:tplc="90E88F9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C058DB"/>
    <w:multiLevelType w:val="hybridMultilevel"/>
    <w:tmpl w:val="1806E3A4"/>
    <w:numStyleLink w:val="1"/>
  </w:abstractNum>
  <w:num w:numId="1">
    <w:abstractNumId w:val="19"/>
  </w:num>
  <w:num w:numId="2">
    <w:abstractNumId w:val="26"/>
  </w:num>
  <w:num w:numId="3">
    <w:abstractNumId w:val="15"/>
  </w:num>
  <w:num w:numId="4">
    <w:abstractNumId w:val="7"/>
  </w:num>
  <w:num w:numId="5">
    <w:abstractNumId w:val="18"/>
  </w:num>
  <w:num w:numId="6">
    <w:abstractNumId w:val="14"/>
  </w:num>
  <w:num w:numId="7">
    <w:abstractNumId w:val="5"/>
  </w:num>
  <w:num w:numId="8">
    <w:abstractNumId w:val="11"/>
  </w:num>
  <w:num w:numId="9">
    <w:abstractNumId w:val="14"/>
    <w:lvlOverride w:ilvl="0">
      <w:startOverride w:val="2"/>
    </w:lvlOverride>
  </w:num>
  <w:num w:numId="10">
    <w:abstractNumId w:val="20"/>
  </w:num>
  <w:num w:numId="11">
    <w:abstractNumId w:val="23"/>
    <w:lvlOverride w:ilvl="0">
      <w:lvl w:ilvl="0" w:tplc="933AB8BA">
        <w:start w:val="1"/>
        <w:numFmt w:val="bullet"/>
        <w:lvlText w:val="¾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6"/>
  </w:num>
  <w:num w:numId="14">
    <w:abstractNumId w:val="6"/>
    <w:lvlOverride w:ilvl="0">
      <w:lvl w:ilvl="0" w:tplc="716E2C40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7729B5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AC64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35D46BD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BF8E0D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7D2561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53AA2E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251CEE3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4BA6B3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9"/>
  </w:num>
  <w:num w:numId="16">
    <w:abstractNumId w:val="17"/>
  </w:num>
  <w:num w:numId="17">
    <w:abstractNumId w:val="21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8"/>
  </w:num>
  <w:num w:numId="24">
    <w:abstractNumId w:val="23"/>
  </w:num>
  <w:num w:numId="25">
    <w:abstractNumId w:val="10"/>
  </w:num>
  <w:num w:numId="26">
    <w:abstractNumId w:val="16"/>
  </w:num>
  <w:num w:numId="27">
    <w:abstractNumId w:val="25"/>
  </w:num>
  <w:num w:numId="28">
    <w:abstractNumId w:val="13"/>
  </w:num>
  <w:num w:numId="29">
    <w:abstractNumId w:val="24"/>
  </w:num>
  <w:num w:numId="30">
    <w:abstractNumId w:val="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7091"/>
    <w:rsid w:val="0001515C"/>
    <w:rsid w:val="00020856"/>
    <w:rsid w:val="00021298"/>
    <w:rsid w:val="000242EE"/>
    <w:rsid w:val="00041A57"/>
    <w:rsid w:val="00060EED"/>
    <w:rsid w:val="00061AD9"/>
    <w:rsid w:val="00077F74"/>
    <w:rsid w:val="000B26A1"/>
    <w:rsid w:val="000B624D"/>
    <w:rsid w:val="00125B4B"/>
    <w:rsid w:val="00145898"/>
    <w:rsid w:val="001A05A5"/>
    <w:rsid w:val="001B1125"/>
    <w:rsid w:val="001B7091"/>
    <w:rsid w:val="001B7CE1"/>
    <w:rsid w:val="001E3523"/>
    <w:rsid w:val="001F0E46"/>
    <w:rsid w:val="001F5863"/>
    <w:rsid w:val="00202D53"/>
    <w:rsid w:val="00206BE2"/>
    <w:rsid w:val="00234F80"/>
    <w:rsid w:val="002806C2"/>
    <w:rsid w:val="0029711B"/>
    <w:rsid w:val="002A34D6"/>
    <w:rsid w:val="002D561A"/>
    <w:rsid w:val="002E59C5"/>
    <w:rsid w:val="002E7C35"/>
    <w:rsid w:val="002F13F5"/>
    <w:rsid w:val="002F571E"/>
    <w:rsid w:val="00337469"/>
    <w:rsid w:val="003416C7"/>
    <w:rsid w:val="00341E84"/>
    <w:rsid w:val="00357264"/>
    <w:rsid w:val="00362937"/>
    <w:rsid w:val="004008F2"/>
    <w:rsid w:val="00401F0C"/>
    <w:rsid w:val="004455E3"/>
    <w:rsid w:val="00456255"/>
    <w:rsid w:val="00457370"/>
    <w:rsid w:val="00476B68"/>
    <w:rsid w:val="00477A41"/>
    <w:rsid w:val="004923C5"/>
    <w:rsid w:val="00495DF0"/>
    <w:rsid w:val="004C5B93"/>
    <w:rsid w:val="004F2000"/>
    <w:rsid w:val="004F4AF4"/>
    <w:rsid w:val="00512FD4"/>
    <w:rsid w:val="005467BC"/>
    <w:rsid w:val="00583B1F"/>
    <w:rsid w:val="00583D6F"/>
    <w:rsid w:val="00584D9C"/>
    <w:rsid w:val="005B2D31"/>
    <w:rsid w:val="005C1E70"/>
    <w:rsid w:val="005D10C9"/>
    <w:rsid w:val="005E21B2"/>
    <w:rsid w:val="005F5797"/>
    <w:rsid w:val="006015D6"/>
    <w:rsid w:val="00621708"/>
    <w:rsid w:val="00622210"/>
    <w:rsid w:val="00623A1E"/>
    <w:rsid w:val="006577DD"/>
    <w:rsid w:val="00661923"/>
    <w:rsid w:val="00662330"/>
    <w:rsid w:val="006A29E7"/>
    <w:rsid w:val="006A697F"/>
    <w:rsid w:val="006B51B8"/>
    <w:rsid w:val="006B58E6"/>
    <w:rsid w:val="006B5C23"/>
    <w:rsid w:val="006F0BAF"/>
    <w:rsid w:val="006F2DC6"/>
    <w:rsid w:val="00712019"/>
    <w:rsid w:val="0073098B"/>
    <w:rsid w:val="00746B08"/>
    <w:rsid w:val="0074773D"/>
    <w:rsid w:val="007558D9"/>
    <w:rsid w:val="00772DE0"/>
    <w:rsid w:val="007A3434"/>
    <w:rsid w:val="007D6341"/>
    <w:rsid w:val="007E5FFC"/>
    <w:rsid w:val="007F23AB"/>
    <w:rsid w:val="00803EF2"/>
    <w:rsid w:val="008548F3"/>
    <w:rsid w:val="0086404F"/>
    <w:rsid w:val="008724D9"/>
    <w:rsid w:val="008739C7"/>
    <w:rsid w:val="008763A6"/>
    <w:rsid w:val="00887C04"/>
    <w:rsid w:val="00897A49"/>
    <w:rsid w:val="008D5D17"/>
    <w:rsid w:val="008F2B46"/>
    <w:rsid w:val="00926CC7"/>
    <w:rsid w:val="0094395D"/>
    <w:rsid w:val="009533DE"/>
    <w:rsid w:val="00967483"/>
    <w:rsid w:val="00994E93"/>
    <w:rsid w:val="009B65D8"/>
    <w:rsid w:val="009C78F9"/>
    <w:rsid w:val="009D57D0"/>
    <w:rsid w:val="009F0F6B"/>
    <w:rsid w:val="00A136C8"/>
    <w:rsid w:val="00A36E5E"/>
    <w:rsid w:val="00A4778E"/>
    <w:rsid w:val="00A47D90"/>
    <w:rsid w:val="00A55FD2"/>
    <w:rsid w:val="00A85C2F"/>
    <w:rsid w:val="00A878E1"/>
    <w:rsid w:val="00A9195B"/>
    <w:rsid w:val="00A92439"/>
    <w:rsid w:val="00AD6740"/>
    <w:rsid w:val="00B07258"/>
    <w:rsid w:val="00B2037F"/>
    <w:rsid w:val="00B23CE2"/>
    <w:rsid w:val="00B25DE0"/>
    <w:rsid w:val="00B32063"/>
    <w:rsid w:val="00B35EC7"/>
    <w:rsid w:val="00B53664"/>
    <w:rsid w:val="00B70F08"/>
    <w:rsid w:val="00B827DE"/>
    <w:rsid w:val="00B85ADB"/>
    <w:rsid w:val="00BD6E65"/>
    <w:rsid w:val="00BE014B"/>
    <w:rsid w:val="00BF42F3"/>
    <w:rsid w:val="00BF7849"/>
    <w:rsid w:val="00C01A12"/>
    <w:rsid w:val="00C23276"/>
    <w:rsid w:val="00C62983"/>
    <w:rsid w:val="00C739C0"/>
    <w:rsid w:val="00C84055"/>
    <w:rsid w:val="00CA3881"/>
    <w:rsid w:val="00CA3CF0"/>
    <w:rsid w:val="00CE469A"/>
    <w:rsid w:val="00CE618F"/>
    <w:rsid w:val="00D135BB"/>
    <w:rsid w:val="00D5435C"/>
    <w:rsid w:val="00D573AE"/>
    <w:rsid w:val="00D633F6"/>
    <w:rsid w:val="00D71E3A"/>
    <w:rsid w:val="00D83285"/>
    <w:rsid w:val="00D95339"/>
    <w:rsid w:val="00DD6E86"/>
    <w:rsid w:val="00DE3075"/>
    <w:rsid w:val="00DE70F9"/>
    <w:rsid w:val="00DF11CE"/>
    <w:rsid w:val="00E02214"/>
    <w:rsid w:val="00E03F82"/>
    <w:rsid w:val="00E43E2A"/>
    <w:rsid w:val="00E5448A"/>
    <w:rsid w:val="00E64009"/>
    <w:rsid w:val="00E6517E"/>
    <w:rsid w:val="00EA4652"/>
    <w:rsid w:val="00EB67E8"/>
    <w:rsid w:val="00EB7901"/>
    <w:rsid w:val="00ED0251"/>
    <w:rsid w:val="00EE446D"/>
    <w:rsid w:val="00EF5C3C"/>
    <w:rsid w:val="00F103C4"/>
    <w:rsid w:val="00F23314"/>
    <w:rsid w:val="00F705FC"/>
    <w:rsid w:val="00F903E3"/>
    <w:rsid w:val="00F9535E"/>
    <w:rsid w:val="00FA46D1"/>
    <w:rsid w:val="00FE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7091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7091"/>
    <w:rPr>
      <w:u w:val="single"/>
    </w:rPr>
  </w:style>
  <w:style w:type="table" w:customStyle="1" w:styleId="TableNormal">
    <w:name w:val="Table Normal"/>
    <w:rsid w:val="001B70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B709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uiPriority w:val="34"/>
    <w:qFormat/>
    <w:rsid w:val="001B709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1B7091"/>
    <w:pPr>
      <w:numPr>
        <w:numId w:val="1"/>
      </w:numPr>
    </w:pPr>
  </w:style>
  <w:style w:type="numbering" w:customStyle="1" w:styleId="2">
    <w:name w:val="Импортированный стиль 2"/>
    <w:rsid w:val="001B7091"/>
    <w:pPr>
      <w:numPr>
        <w:numId w:val="3"/>
      </w:numPr>
    </w:pPr>
  </w:style>
  <w:style w:type="numbering" w:customStyle="1" w:styleId="3">
    <w:name w:val="Импортированный стиль 3"/>
    <w:rsid w:val="001B7091"/>
    <w:pPr>
      <w:numPr>
        <w:numId w:val="5"/>
      </w:numPr>
    </w:pPr>
  </w:style>
  <w:style w:type="numbering" w:customStyle="1" w:styleId="4">
    <w:name w:val="Импортированный стиль 4"/>
    <w:rsid w:val="001B7091"/>
    <w:pPr>
      <w:numPr>
        <w:numId w:val="7"/>
      </w:numPr>
    </w:pPr>
  </w:style>
  <w:style w:type="numbering" w:customStyle="1" w:styleId="5">
    <w:name w:val="Импортированный стиль 5"/>
    <w:rsid w:val="001B7091"/>
    <w:pPr>
      <w:numPr>
        <w:numId w:val="10"/>
      </w:numPr>
    </w:pPr>
  </w:style>
  <w:style w:type="numbering" w:customStyle="1" w:styleId="6">
    <w:name w:val="Импортированный стиль 6"/>
    <w:rsid w:val="001B7091"/>
    <w:pPr>
      <w:numPr>
        <w:numId w:val="12"/>
      </w:numPr>
    </w:pPr>
  </w:style>
  <w:style w:type="paragraph" w:styleId="a6">
    <w:name w:val="header"/>
    <w:basedOn w:val="a"/>
    <w:link w:val="a7"/>
    <w:uiPriority w:val="99"/>
    <w:semiHidden/>
    <w:unhideWhenUsed/>
    <w:rsid w:val="00584D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4D9C"/>
    <w:rPr>
      <w:rFonts w:cs="Arial Unicode MS"/>
      <w:color w:val="000000"/>
      <w:u w:color="000000"/>
    </w:rPr>
  </w:style>
  <w:style w:type="paragraph" w:styleId="a8">
    <w:name w:val="footer"/>
    <w:basedOn w:val="a"/>
    <w:link w:val="a9"/>
    <w:uiPriority w:val="99"/>
    <w:semiHidden/>
    <w:unhideWhenUsed/>
    <w:rsid w:val="00584D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4D9C"/>
    <w:rPr>
      <w:rFonts w:cs="Arial Unicode MS"/>
      <w:color w:val="000000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584D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9C"/>
    <w:rPr>
      <w:rFonts w:ascii="Tahoma" w:hAnsi="Tahoma" w:cs="Tahoma"/>
      <w:color w:val="000000"/>
      <w:sz w:val="16"/>
      <w:szCs w:val="16"/>
      <w:u w:color="000000"/>
    </w:rPr>
  </w:style>
  <w:style w:type="paragraph" w:styleId="ac">
    <w:name w:val="Normal (Web)"/>
    <w:basedOn w:val="a"/>
    <w:uiPriority w:val="99"/>
    <w:unhideWhenUsed/>
    <w:rsid w:val="002F1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table" w:styleId="ad">
    <w:name w:val="Table Grid"/>
    <w:basedOn w:val="a1"/>
    <w:uiPriority w:val="59"/>
    <w:rsid w:val="002F13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Стиль1"/>
    <w:uiPriority w:val="99"/>
    <w:rsid w:val="0001515C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shckina.mar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116A-456A-4D80-A51F-BBE6042F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7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Команда развития региона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64</cp:revision>
  <cp:lastPrinted>2020-09-24T03:20:00Z</cp:lastPrinted>
  <dcterms:created xsi:type="dcterms:W3CDTF">2019-09-17T16:09:00Z</dcterms:created>
  <dcterms:modified xsi:type="dcterms:W3CDTF">2020-09-24T04:15:00Z</dcterms:modified>
</cp:coreProperties>
</file>