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836"/>
        <w:gridCol w:w="1984"/>
      </w:tblGrid>
      <w:tr w:rsidR="00115D0B" w:rsidTr="00115D0B">
        <w:tc>
          <w:tcPr>
            <w:tcW w:w="1035" w:type="dxa"/>
          </w:tcPr>
          <w:p w:rsidR="00115D0B" w:rsidRPr="00A80EDD" w:rsidRDefault="00115D0B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115D0B" w:rsidRPr="00A80EDD" w:rsidRDefault="00115D0B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D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115D0B" w:rsidRPr="00A80EDD" w:rsidRDefault="00115D0B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D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115D0B" w:rsidRDefault="00115D0B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36" w:type="dxa"/>
          </w:tcPr>
          <w:p w:rsidR="00115D0B" w:rsidRDefault="00115D0B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115D0B" w:rsidRDefault="00115D0B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15D0B" w:rsidRPr="00E17B84" w:rsidTr="00115D0B">
        <w:trPr>
          <w:trHeight w:val="120"/>
        </w:trPr>
        <w:tc>
          <w:tcPr>
            <w:tcW w:w="1035" w:type="dxa"/>
            <w:vMerge w:val="restart"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42.03.01  </w:t>
            </w:r>
          </w:p>
        </w:tc>
        <w:tc>
          <w:tcPr>
            <w:tcW w:w="2050" w:type="dxa"/>
            <w:vMerge w:val="restart"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общественностью, профиль Реклама и связи с общественностью в организации</w:t>
            </w: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Основы связей с общественностью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Основы фото- и видеосъемки</w:t>
            </w:r>
          </w:p>
        </w:tc>
        <w:tc>
          <w:tcPr>
            <w:tcW w:w="3422" w:type="dxa"/>
          </w:tcPr>
          <w:p w:rsidR="00115D0B" w:rsidRPr="00296C51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296C51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0B" w:rsidRPr="00A80EDD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115D0B" w:rsidRPr="005D534B" w:rsidRDefault="00115D0B" w:rsidP="005D5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115D0B" w:rsidRPr="005D534B" w:rsidRDefault="00115D0B" w:rsidP="005D53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5D534B" w:rsidRDefault="00115D0B" w:rsidP="005D5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15D0B" w:rsidRPr="005D534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5D534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115D0B" w:rsidRPr="005D534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704318" w:rsidRDefault="00115D0B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274581" w:rsidRDefault="00115D0B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15D0B" w:rsidRPr="00274581" w:rsidRDefault="00115D0B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15D0B" w:rsidRPr="00107BD8" w:rsidRDefault="00115D0B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15D0B" w:rsidRPr="00274581" w:rsidRDefault="00115D0B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115D0B" w:rsidRPr="00274581" w:rsidRDefault="00115D0B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115D0B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115D0B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Основы рекламы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Основы теории коммуникации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Социология массовых коммуникаций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Теория и практика массовой информации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Речевое воздействие в рекламе и связях с общественностью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Внутрикорпоративные коммуникации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F90C88" w:rsidTr="00115D0B">
        <w:trPr>
          <w:trHeight w:val="120"/>
        </w:trPr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Методика и техника проведения исследований в рекламе и связях с общественностью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F90C88" w:rsidRDefault="00115D0B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 xml:space="preserve">Стилистика и литературное редактирование </w:t>
            </w:r>
            <w:proofErr w:type="gramStart"/>
            <w:r w:rsidRPr="00A80EDD">
              <w:rPr>
                <w:rFonts w:ascii="Times New Roman" w:hAnsi="Times New Roman" w:cs="Times New Roman"/>
              </w:rPr>
              <w:t>рекламных</w:t>
            </w:r>
            <w:proofErr w:type="gramEnd"/>
            <w:r w:rsidRPr="00A80EDD">
              <w:rPr>
                <w:rFonts w:ascii="Times New Roman" w:hAnsi="Times New Roman" w:cs="Times New Roman"/>
              </w:rPr>
              <w:t xml:space="preserve"> и PR-текстов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rPr>
          <w:trHeight w:val="120"/>
        </w:trPr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Обработка и анализ информации маркетинговых исследований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Reader 8.3; GIMP 2.8.22  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743916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Правовое регулирование в рекламе и связях с общественностью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743916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Антикризисный PR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2268A" w:rsidRPr="00A80EDD" w:rsidRDefault="00F226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Экономика рекламы и связей с общественностью</w:t>
            </w:r>
          </w:p>
        </w:tc>
        <w:tc>
          <w:tcPr>
            <w:tcW w:w="3422" w:type="dxa"/>
          </w:tcPr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F24327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3D3379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rPr>
          <w:trHeight w:val="120"/>
        </w:trPr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3422" w:type="dxa"/>
          </w:tcPr>
          <w:p w:rsidR="00115D0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0B" w:rsidRPr="00A80EDD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F90C88" w:rsidTr="00115D0B">
        <w:trPr>
          <w:trHeight w:val="120"/>
        </w:trPr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 xml:space="preserve">Управление интегрированными </w:t>
            </w:r>
            <w:r w:rsidRPr="00A80EDD">
              <w:rPr>
                <w:rFonts w:ascii="Times New Roman" w:hAnsi="Times New Roman" w:cs="Times New Roman"/>
              </w:rPr>
              <w:lastRenderedPageBreak/>
              <w:t>коммуникациями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F90C88" w:rsidRDefault="00115D0B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13 персональных компьютеров (в комплекте);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обеспечение: 1C:Предприятие 8 (8.3.5.1186); 1C: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8.2 (8.2.16.352); 7-Zip 4.65;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Adobe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4.2.3;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Etxt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Antiplagiat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3.3;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FreeCommander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2009.02a;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SP3;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2.2.6; Альт-Инвест 6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743916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Тайм-менеджмент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743916" w:rsidRDefault="00115D0B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2268A" w:rsidRPr="00A80EDD" w:rsidRDefault="00F226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Контент-анализ в рекламе и связях с общественностью</w:t>
            </w:r>
          </w:p>
        </w:tc>
        <w:tc>
          <w:tcPr>
            <w:tcW w:w="3422" w:type="dxa"/>
          </w:tcPr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F24327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3D3379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A80EDD">
              <w:rPr>
                <w:rFonts w:ascii="Times New Roman" w:hAnsi="Times New Roman" w:cs="Times New Roman"/>
              </w:rPr>
              <w:t>Имиджелогия</w:t>
            </w:r>
            <w:proofErr w:type="spellEnd"/>
            <w:r w:rsidRPr="00A80E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EDD">
              <w:rPr>
                <w:rFonts w:ascii="Times New Roman" w:hAnsi="Times New Roman" w:cs="Times New Roman"/>
              </w:rPr>
              <w:t>репутационный</w:t>
            </w:r>
            <w:proofErr w:type="spellEnd"/>
            <w:r w:rsidRPr="00A80EDD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rPr>
          <w:trHeight w:val="120"/>
        </w:trPr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80EDD">
              <w:rPr>
                <w:rFonts w:ascii="Times New Roman" w:hAnsi="Times New Roman" w:cs="Times New Roman"/>
              </w:rPr>
              <w:t>медиапланирования</w:t>
            </w:r>
            <w:proofErr w:type="spellEnd"/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Технологии производства рекламного продукта</w:t>
            </w:r>
          </w:p>
        </w:tc>
        <w:tc>
          <w:tcPr>
            <w:tcW w:w="3422" w:type="dxa"/>
          </w:tcPr>
          <w:p w:rsidR="00115D0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0B" w:rsidRPr="00A80EDD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15D0B" w:rsidRPr="004C5F8B" w:rsidRDefault="00115D0B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rPr>
          <w:trHeight w:val="120"/>
        </w:trPr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A80EDD">
              <w:rPr>
                <w:rFonts w:ascii="Times New Roman" w:hAnsi="Times New Roman" w:cs="Times New Roman"/>
              </w:rPr>
              <w:t>Брендинг</w:t>
            </w:r>
            <w:proofErr w:type="spellEnd"/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Корпоративная социальная ответственность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2268A" w:rsidRPr="00A80EDD" w:rsidRDefault="00F226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Организация и проведение кампаний в рекламе и связях с общественностью</w:t>
            </w:r>
          </w:p>
        </w:tc>
        <w:tc>
          <w:tcPr>
            <w:tcW w:w="3422" w:type="dxa"/>
          </w:tcPr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F24327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3D3379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rPr>
          <w:trHeight w:val="120"/>
        </w:trPr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Технологии продаж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Организация работы отделов рекламы и связей с общественностью</w:t>
            </w:r>
          </w:p>
        </w:tc>
        <w:tc>
          <w:tcPr>
            <w:tcW w:w="3422" w:type="dxa"/>
          </w:tcPr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Психология маркетинговых коммуникаций</w:t>
            </w:r>
          </w:p>
        </w:tc>
        <w:tc>
          <w:tcPr>
            <w:tcW w:w="3422" w:type="dxa"/>
          </w:tcPr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Интернет-реклама</w:t>
            </w:r>
          </w:p>
        </w:tc>
        <w:tc>
          <w:tcPr>
            <w:tcW w:w="3422" w:type="dxa"/>
          </w:tcPr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Составление текстов в рекламе и связях с общественностью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A80EDD">
              <w:rPr>
                <w:rFonts w:ascii="Times New Roman" w:hAnsi="Times New Roman" w:cs="Times New Roman"/>
              </w:rPr>
              <w:t xml:space="preserve"> </w:t>
            </w: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Легкая атлетика</w:t>
            </w: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115D0B" w:rsidRPr="005D534B" w:rsidRDefault="00115D0B" w:rsidP="005D5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115D0B" w:rsidRPr="005D534B" w:rsidRDefault="00115D0B" w:rsidP="005D53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5D534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15D0B" w:rsidRPr="005D534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5D534B" w:rsidRDefault="00115D0B" w:rsidP="005D5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115D0B" w:rsidRPr="005D534B" w:rsidRDefault="00115D0B" w:rsidP="005D53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5D534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115D0B" w:rsidRPr="005D534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15D0B" w:rsidRPr="008D4EA0" w:rsidRDefault="00115D0B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5D534B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5D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5D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5D534B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5D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гантели, гриф (комплект стойка, блины), гриф олимпийский;  диски разного </w:t>
            </w:r>
            <w:r w:rsidRPr="005D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веса (20 шт.); гантель разного веса (8 шт.);</w:t>
            </w:r>
            <w:proofErr w:type="gramEnd"/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5D534B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5D534B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F90C88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115D0B" w:rsidRPr="005D534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B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15D0B" w:rsidRPr="005D534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F90C88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15D0B" w:rsidRPr="005D534B" w:rsidRDefault="00115D0B" w:rsidP="005D5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15D0B" w:rsidRPr="005D534B" w:rsidRDefault="00115D0B" w:rsidP="005D534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115D0B" w:rsidRPr="00704318" w:rsidRDefault="00115D0B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274581" w:rsidRDefault="00115D0B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15D0B" w:rsidRPr="00274581" w:rsidRDefault="00115D0B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15D0B" w:rsidRPr="00107BD8" w:rsidRDefault="00115D0B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15D0B" w:rsidRPr="00274581" w:rsidRDefault="00115D0B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115D0B" w:rsidRPr="00274581" w:rsidRDefault="00115D0B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115D0B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2268A" w:rsidRPr="00115D0B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3422" w:type="dxa"/>
          </w:tcPr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F24327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3D3379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Телевизионная журналистика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A80EDD">
              <w:rPr>
                <w:rFonts w:ascii="Times New Roman" w:hAnsi="Times New Roman" w:cs="Times New Roman"/>
              </w:rPr>
              <w:t>Спичрайтинг</w:t>
            </w:r>
            <w:proofErr w:type="spellEnd"/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Интернет-маркетинг и электронная коммерция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A80EDD">
              <w:rPr>
                <w:rFonts w:ascii="Times New Roman" w:hAnsi="Times New Roman" w:cs="Times New Roman"/>
              </w:rPr>
              <w:t>Медиарилейшенз</w:t>
            </w:r>
            <w:proofErr w:type="spellEnd"/>
          </w:p>
        </w:tc>
        <w:tc>
          <w:tcPr>
            <w:tcW w:w="3422" w:type="dxa"/>
          </w:tcPr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Коммуникативно-</w:t>
            </w:r>
            <w:r w:rsidRPr="00A80EDD">
              <w:rPr>
                <w:rFonts w:ascii="Times New Roman" w:hAnsi="Times New Roman" w:cs="Times New Roman"/>
              </w:rPr>
              <w:lastRenderedPageBreak/>
              <w:t>прагматический анализ и моделирование текстов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A80EDD">
              <w:rPr>
                <w:rFonts w:ascii="Times New Roman" w:hAnsi="Times New Roman" w:cs="Times New Roman"/>
              </w:rPr>
              <w:t>Event</w:t>
            </w:r>
            <w:proofErr w:type="spellEnd"/>
            <w:r w:rsidRPr="00A80EDD">
              <w:rPr>
                <w:rFonts w:ascii="Times New Roman" w:hAnsi="Times New Roman" w:cs="Times New Roman"/>
              </w:rPr>
              <w:t>-маркетинг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 xml:space="preserve">Корпоративная </w:t>
            </w:r>
            <w:proofErr w:type="spellStart"/>
            <w:r w:rsidRPr="00A80EDD">
              <w:rPr>
                <w:rFonts w:ascii="Times New Roman" w:hAnsi="Times New Roman" w:cs="Times New Roman"/>
              </w:rPr>
              <w:t>айдентика</w:t>
            </w:r>
            <w:proofErr w:type="spellEnd"/>
          </w:p>
        </w:tc>
        <w:tc>
          <w:tcPr>
            <w:tcW w:w="3422" w:type="dxa"/>
          </w:tcPr>
          <w:p w:rsidR="00115D0B" w:rsidRPr="00A16E85" w:rsidRDefault="00115D0B" w:rsidP="00EB18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Технологии презентации</w:t>
            </w:r>
          </w:p>
        </w:tc>
        <w:tc>
          <w:tcPr>
            <w:tcW w:w="3422" w:type="dxa"/>
          </w:tcPr>
          <w:p w:rsidR="00115D0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0B" w:rsidRPr="00A80EDD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Рекламное стимулирование торговой деятельности</w:t>
            </w:r>
          </w:p>
        </w:tc>
        <w:tc>
          <w:tcPr>
            <w:tcW w:w="3422" w:type="dxa"/>
          </w:tcPr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2A65F2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F24327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3D3379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A80EDD">
              <w:rPr>
                <w:rFonts w:ascii="Times New Roman" w:hAnsi="Times New Roman" w:cs="Times New Roman"/>
              </w:rPr>
              <w:t>Бенчмаркинг</w:t>
            </w:r>
            <w:proofErr w:type="spellEnd"/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Мобильный маркетинг</w:t>
            </w:r>
          </w:p>
        </w:tc>
        <w:tc>
          <w:tcPr>
            <w:tcW w:w="3422" w:type="dxa"/>
          </w:tcPr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8D4EA0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Рекламные технологии прямого и сетевого маркетинга</w:t>
            </w:r>
          </w:p>
        </w:tc>
        <w:tc>
          <w:tcPr>
            <w:tcW w:w="3422" w:type="dxa"/>
          </w:tcPr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Семиотика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Рекламный менеджмент</w:t>
            </w:r>
          </w:p>
        </w:tc>
        <w:tc>
          <w:tcPr>
            <w:tcW w:w="3422" w:type="dxa"/>
          </w:tcPr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8D4EA0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Реклама и связи с общественностью в различных сферах</w:t>
            </w:r>
          </w:p>
        </w:tc>
        <w:tc>
          <w:tcPr>
            <w:tcW w:w="3422" w:type="dxa"/>
          </w:tcPr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A80EDD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4C5F8B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PR-технологии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BTL-практикум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Дизайн и рекламные инструменты</w:t>
            </w:r>
          </w:p>
        </w:tc>
        <w:tc>
          <w:tcPr>
            <w:tcW w:w="3422" w:type="dxa"/>
          </w:tcPr>
          <w:p w:rsidR="00115D0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0B" w:rsidRPr="00A80EDD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Медиация в профессиональной деятельности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Маркетинговые коммуникации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GR-технологии</w:t>
            </w:r>
          </w:p>
        </w:tc>
        <w:tc>
          <w:tcPr>
            <w:tcW w:w="3422" w:type="dxa"/>
          </w:tcPr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A80EDD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4C5F8B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Социальная реклама</w:t>
            </w:r>
          </w:p>
        </w:tc>
        <w:tc>
          <w:tcPr>
            <w:tcW w:w="3422" w:type="dxa"/>
          </w:tcPr>
          <w:p w:rsidR="00115D0B" w:rsidRPr="00A16E85" w:rsidRDefault="00115D0B" w:rsidP="00EB18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EB1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E17B84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Современная пресс-служба</w:t>
            </w:r>
          </w:p>
        </w:tc>
        <w:tc>
          <w:tcPr>
            <w:tcW w:w="3422" w:type="dxa"/>
          </w:tcPr>
          <w:p w:rsidR="00115D0B" w:rsidRPr="00A16E85" w:rsidRDefault="00115D0B" w:rsidP="00EB18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15D0B" w:rsidRPr="008D4EA0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Рекламное дело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>Выставочное дело</w:t>
            </w:r>
          </w:p>
        </w:tc>
        <w:tc>
          <w:tcPr>
            <w:tcW w:w="3422" w:type="dxa"/>
          </w:tcPr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2268A" w:rsidRPr="00A80EDD" w:rsidTr="00115D0B">
        <w:tc>
          <w:tcPr>
            <w:tcW w:w="1035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F2268A" w:rsidRPr="00A80EDD" w:rsidRDefault="00F226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2268A" w:rsidRPr="00A80EDD" w:rsidRDefault="00F2268A" w:rsidP="005D534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EDD">
              <w:rPr>
                <w:rFonts w:ascii="Times New Roman" w:hAnsi="Times New Roman" w:cs="Times New Roman"/>
              </w:rPr>
              <w:t xml:space="preserve">Фирменный стиль </w:t>
            </w:r>
            <w:r w:rsidRPr="00A80EDD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3422" w:type="dxa"/>
          </w:tcPr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2268A" w:rsidRPr="00A16E85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68A" w:rsidRPr="00A80EDD" w:rsidRDefault="00F2268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F2268A" w:rsidRPr="004C5F8B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2268A" w:rsidRPr="009D748E" w:rsidRDefault="00F2268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EDD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15D0B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5D0B" w:rsidRPr="00A80EDD" w:rsidTr="00115D0B">
        <w:tc>
          <w:tcPr>
            <w:tcW w:w="1035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15D0B" w:rsidRPr="00A80EDD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D0B" w:rsidRPr="00A80EDD" w:rsidRDefault="00115D0B" w:rsidP="005D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EDD">
              <w:rPr>
                <w:rFonts w:ascii="Times New Roman" w:hAnsi="Times New Roman" w:cs="Times New Roman"/>
                <w:sz w:val="20"/>
                <w:szCs w:val="20"/>
              </w:rPr>
              <w:t>Логика и теория аргументации в рекламе и связях с общественностью</w:t>
            </w:r>
          </w:p>
        </w:tc>
        <w:tc>
          <w:tcPr>
            <w:tcW w:w="3422" w:type="dxa"/>
          </w:tcPr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5D0B" w:rsidRPr="00A16E85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D0B" w:rsidRPr="00A80EDD" w:rsidRDefault="00115D0B" w:rsidP="005D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15D0B" w:rsidRPr="004C5F8B" w:rsidRDefault="00115D0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15D0B" w:rsidRPr="009D748E" w:rsidRDefault="00115D0B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15D0B"/>
    <w:rsid w:val="0027567E"/>
    <w:rsid w:val="00317733"/>
    <w:rsid w:val="00394897"/>
    <w:rsid w:val="003A1030"/>
    <w:rsid w:val="004C5F8B"/>
    <w:rsid w:val="0050109E"/>
    <w:rsid w:val="005768A1"/>
    <w:rsid w:val="005A7EED"/>
    <w:rsid w:val="005D534B"/>
    <w:rsid w:val="005F5EE2"/>
    <w:rsid w:val="0068368D"/>
    <w:rsid w:val="006E28D0"/>
    <w:rsid w:val="006E794E"/>
    <w:rsid w:val="00743916"/>
    <w:rsid w:val="008D4EA0"/>
    <w:rsid w:val="008E54E4"/>
    <w:rsid w:val="00A02C96"/>
    <w:rsid w:val="00A14FA2"/>
    <w:rsid w:val="00A80EDD"/>
    <w:rsid w:val="00B24D92"/>
    <w:rsid w:val="00C72132"/>
    <w:rsid w:val="00CA2778"/>
    <w:rsid w:val="00CD7B71"/>
    <w:rsid w:val="00D61065"/>
    <w:rsid w:val="00D860F6"/>
    <w:rsid w:val="00E17B84"/>
    <w:rsid w:val="00E70421"/>
    <w:rsid w:val="00EB180F"/>
    <w:rsid w:val="00EC3112"/>
    <w:rsid w:val="00F2268A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9234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2018-03-06T03:01:00Z</dcterms:created>
  <dcterms:modified xsi:type="dcterms:W3CDTF">2018-03-15T08:32:00Z</dcterms:modified>
</cp:coreProperties>
</file>