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4D" w:rsidRDefault="00A67D4D" w:rsidP="00A67D4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учетной информации</w:t>
      </w:r>
    </w:p>
    <w:p w:rsidR="00A67D4D" w:rsidRPr="00427CF8" w:rsidRDefault="00A67D4D" w:rsidP="00A67D4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27CF8">
        <w:rPr>
          <w:i/>
          <w:sz w:val="28"/>
          <w:szCs w:val="28"/>
        </w:rPr>
        <w:t>Л.С. Корабельникова, ст.</w:t>
      </w:r>
      <w:r w:rsidR="00315F91">
        <w:rPr>
          <w:i/>
          <w:sz w:val="28"/>
          <w:szCs w:val="28"/>
        </w:rPr>
        <w:t xml:space="preserve"> </w:t>
      </w:r>
      <w:r w:rsidRPr="00427CF8">
        <w:rPr>
          <w:i/>
          <w:sz w:val="28"/>
          <w:szCs w:val="28"/>
        </w:rPr>
        <w:t>преподаватель кафедры Бухгалтерского учета НГУЭУ</w:t>
      </w:r>
    </w:p>
    <w:p w:rsidR="00A67D4D" w:rsidRDefault="00A67D4D" w:rsidP="005F1AE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1AE2" w:rsidRDefault="005F1AE2" w:rsidP="005F1AE2">
      <w:pPr>
        <w:spacing w:line="360" w:lineRule="auto"/>
        <w:ind w:firstLine="709"/>
        <w:jc w:val="both"/>
        <w:rPr>
          <w:sz w:val="28"/>
          <w:szCs w:val="28"/>
        </w:rPr>
      </w:pPr>
      <w:r w:rsidRPr="005F1AE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 Концепции развития бухгалтерского учета и отчетности в Российской Федерации на среднесрочную перспективу, одобренной приказом Минфина РФ от 01.07.2004 №180</w:t>
      </w:r>
      <w:r w:rsidR="003C0908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сформулирована цель: создание приемлемых условий и предпосылок последовательного и успешного выполнения системой бухгалтерского учета и отчетности присущих ей функций в экономике Российской Федерации, в частности, функций формирования информации о деятельности хозяйствующих субъектов, полезной для принятия экономических решений заинтересованными внешними и</w:t>
      </w:r>
      <w:proofErr w:type="gramEnd"/>
      <w:r>
        <w:rPr>
          <w:sz w:val="28"/>
          <w:szCs w:val="28"/>
        </w:rPr>
        <w:t xml:space="preserve"> внутренними пользователями. Одним из  направлений развития  заявлено – повышение качества информации, формируемой в бухгалтерском учете и отчетности. Вместе с тем, нормативные документы </w:t>
      </w:r>
      <w:r w:rsidR="00D21C2B">
        <w:rPr>
          <w:sz w:val="28"/>
          <w:szCs w:val="28"/>
        </w:rPr>
        <w:t xml:space="preserve">по бухгалтерскому учету </w:t>
      </w:r>
      <w:r>
        <w:rPr>
          <w:sz w:val="28"/>
          <w:szCs w:val="28"/>
        </w:rPr>
        <w:t xml:space="preserve">не содержат определения качества информации бухгалтерского учета.  </w:t>
      </w:r>
      <w:r w:rsidR="004553C7">
        <w:rPr>
          <w:sz w:val="28"/>
          <w:szCs w:val="28"/>
        </w:rPr>
        <w:t>Кроме того, не разработана методика количественной оценки качества учетной информации.</w:t>
      </w:r>
    </w:p>
    <w:p w:rsidR="00E40C7C" w:rsidRDefault="00D90C46" w:rsidP="00A017A4">
      <w:pPr>
        <w:spacing w:line="360" w:lineRule="auto"/>
        <w:ind w:firstLine="709"/>
        <w:jc w:val="both"/>
        <w:rPr>
          <w:sz w:val="28"/>
          <w:szCs w:val="28"/>
        </w:rPr>
      </w:pPr>
      <w:r w:rsidRPr="00D90C46"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разработка </w:t>
      </w:r>
      <w:proofErr w:type="gramStart"/>
      <w:r>
        <w:rPr>
          <w:sz w:val="28"/>
          <w:szCs w:val="28"/>
        </w:rPr>
        <w:t>методического подхода</w:t>
      </w:r>
      <w:proofErr w:type="gramEnd"/>
      <w:r>
        <w:rPr>
          <w:sz w:val="28"/>
          <w:szCs w:val="28"/>
        </w:rPr>
        <w:t xml:space="preserve"> к оценке качества учетной информации.</w:t>
      </w:r>
    </w:p>
    <w:p w:rsidR="00D90C46" w:rsidRDefault="00D90C46" w:rsidP="00A017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C46">
        <w:rPr>
          <w:b/>
          <w:sz w:val="28"/>
          <w:szCs w:val="28"/>
        </w:rPr>
        <w:t>Научная новизна:</w:t>
      </w:r>
    </w:p>
    <w:p w:rsidR="00D90C46" w:rsidRDefault="00D90C46" w:rsidP="00D90C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понятие «качества учетной информации»;</w:t>
      </w:r>
      <w:r w:rsidR="00D21C2B">
        <w:rPr>
          <w:sz w:val="28"/>
          <w:szCs w:val="28"/>
        </w:rPr>
        <w:t xml:space="preserve"> </w:t>
      </w:r>
    </w:p>
    <w:p w:rsidR="00D90C46" w:rsidRDefault="00D90C46" w:rsidP="00D90C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</w:t>
      </w:r>
      <w:r w:rsidR="00054A2A">
        <w:rPr>
          <w:sz w:val="28"/>
          <w:szCs w:val="28"/>
        </w:rPr>
        <w:t>ие</w:t>
      </w:r>
      <w:r>
        <w:rPr>
          <w:sz w:val="28"/>
          <w:szCs w:val="28"/>
        </w:rPr>
        <w:t xml:space="preserve"> подход</w:t>
      </w:r>
      <w:r w:rsidR="00054A2A">
        <w:rPr>
          <w:sz w:val="28"/>
          <w:szCs w:val="28"/>
        </w:rPr>
        <w:t>а</w:t>
      </w:r>
      <w:r>
        <w:rPr>
          <w:sz w:val="28"/>
          <w:szCs w:val="28"/>
        </w:rPr>
        <w:t xml:space="preserve"> к системе оценки качества учетной информации, учитывающ</w:t>
      </w:r>
      <w:r w:rsidR="00DB1107">
        <w:rPr>
          <w:sz w:val="28"/>
          <w:szCs w:val="28"/>
        </w:rPr>
        <w:t xml:space="preserve">его </w:t>
      </w:r>
      <w:r>
        <w:rPr>
          <w:sz w:val="28"/>
          <w:szCs w:val="28"/>
        </w:rPr>
        <w:t>иерархическую связь между качественными характеристиками учетной информации.</w:t>
      </w:r>
    </w:p>
    <w:p w:rsidR="00D90C46" w:rsidRPr="00D90C46" w:rsidRDefault="00D90C46" w:rsidP="00D90C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методики оценки качества учетной информации</w:t>
      </w:r>
    </w:p>
    <w:p w:rsidR="00DB1107" w:rsidRDefault="00DB1107" w:rsidP="00A017A4">
      <w:pPr>
        <w:spacing w:line="360" w:lineRule="auto"/>
        <w:ind w:firstLine="709"/>
        <w:jc w:val="both"/>
        <w:rPr>
          <w:sz w:val="28"/>
          <w:szCs w:val="28"/>
        </w:rPr>
      </w:pPr>
    </w:p>
    <w:p w:rsidR="009E430E" w:rsidRPr="00194028" w:rsidRDefault="00A017A4" w:rsidP="00A017A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B665B1">
        <w:rPr>
          <w:sz w:val="28"/>
          <w:szCs w:val="28"/>
        </w:rPr>
        <w:t xml:space="preserve">ля управления хозяйственными процессами необходимо иметь </w:t>
      </w:r>
      <w:r>
        <w:rPr>
          <w:sz w:val="28"/>
          <w:szCs w:val="28"/>
        </w:rPr>
        <w:t>п</w:t>
      </w:r>
      <w:r w:rsidRPr="00B665B1">
        <w:rPr>
          <w:sz w:val="28"/>
          <w:szCs w:val="28"/>
        </w:rPr>
        <w:t>равдивую информацию о деятельности организации.</w:t>
      </w:r>
      <w:r>
        <w:rPr>
          <w:sz w:val="28"/>
          <w:szCs w:val="28"/>
        </w:rPr>
        <w:t xml:space="preserve"> Эта информация </w:t>
      </w:r>
      <w:r>
        <w:rPr>
          <w:sz w:val="28"/>
          <w:szCs w:val="28"/>
        </w:rPr>
        <w:lastRenderedPageBreak/>
        <w:t xml:space="preserve">должна давать возможность пользователям принимать </w:t>
      </w:r>
      <w:r w:rsidR="00706774">
        <w:rPr>
          <w:sz w:val="28"/>
          <w:szCs w:val="28"/>
        </w:rPr>
        <w:t>оптимальные управленческие решения.</w:t>
      </w:r>
    </w:p>
    <w:p w:rsidR="00A017A4" w:rsidRDefault="00A017A4" w:rsidP="00A017A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Видом деятельности, предметом которой служит информация, является учет. Согласно Большому экономическому словарю А.Б. Борисова </w:t>
      </w:r>
      <w:r w:rsidRPr="005D34E2">
        <w:rPr>
          <w:sz w:val="28"/>
          <w:szCs w:val="28"/>
        </w:rPr>
        <w:t>учет  -</w:t>
      </w:r>
      <w:r>
        <w:rPr>
          <w:sz w:val="28"/>
          <w:szCs w:val="28"/>
        </w:rPr>
        <w:t xml:space="preserve"> </w:t>
      </w:r>
      <w:r w:rsidRPr="005D34E2">
        <w:rPr>
          <w:sz w:val="28"/>
          <w:szCs w:val="28"/>
        </w:rPr>
        <w:t xml:space="preserve">это  отражение хозяйственной или иной деятельности предприятия на основании документов в различных измерителях (количественных и (или) качественных). </w:t>
      </w:r>
      <w:r>
        <w:rPr>
          <w:sz w:val="28"/>
          <w:szCs w:val="28"/>
        </w:rPr>
        <w:t>Учет</w:t>
      </w:r>
      <w:r w:rsidRPr="005D34E2">
        <w:rPr>
          <w:sz w:val="28"/>
          <w:szCs w:val="28"/>
        </w:rPr>
        <w:t xml:space="preserve"> является составной частью управления </w:t>
      </w:r>
      <w:proofErr w:type="gramStart"/>
      <w:r w:rsidRPr="005D34E2">
        <w:rPr>
          <w:sz w:val="28"/>
          <w:szCs w:val="28"/>
        </w:rPr>
        <w:t>экономическими процессами</w:t>
      </w:r>
      <w:proofErr w:type="gramEnd"/>
      <w:r w:rsidRPr="005D34E2">
        <w:rPr>
          <w:sz w:val="28"/>
          <w:szCs w:val="28"/>
        </w:rPr>
        <w:t xml:space="preserve"> и объектами, сущность</w:t>
      </w:r>
      <w:r>
        <w:rPr>
          <w:sz w:val="28"/>
          <w:szCs w:val="28"/>
        </w:rPr>
        <w:t xml:space="preserve"> учета</w:t>
      </w:r>
      <w:r w:rsidRPr="005D34E2">
        <w:rPr>
          <w:sz w:val="28"/>
          <w:szCs w:val="28"/>
        </w:rPr>
        <w:t xml:space="preserve"> состоит в фиксации их состояния и параметров, сборе и накоплении сведений об экономических объектах и процессах, отражении этих сведений в учетных ведомостях. </w:t>
      </w:r>
    </w:p>
    <w:p w:rsidR="00A017A4" w:rsidRDefault="00A017A4" w:rsidP="00A017A4">
      <w:pPr>
        <w:spacing w:line="360" w:lineRule="auto"/>
        <w:ind w:firstLine="709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Преобладающим по своему содержанию и объёму, а также наиболее точно отвечающим требованиям системного подхода к экономической работе организаций является бухгалтерский учёт, практика которого представляет собой соч</w:t>
      </w:r>
      <w:r w:rsidR="00194028">
        <w:rPr>
          <w:sz w:val="28"/>
          <w:szCs w:val="28"/>
        </w:rPr>
        <w:t xml:space="preserve">етание информационной, контрольной и аналитической </w:t>
      </w:r>
      <w:r w:rsidRPr="00C81FB8">
        <w:rPr>
          <w:sz w:val="28"/>
          <w:szCs w:val="28"/>
        </w:rPr>
        <w:t>функций</w:t>
      </w:r>
      <w:r>
        <w:rPr>
          <w:sz w:val="28"/>
          <w:szCs w:val="28"/>
        </w:rPr>
        <w:t>.</w:t>
      </w:r>
    </w:p>
    <w:p w:rsidR="00A017A4" w:rsidRPr="00C73F72" w:rsidRDefault="00A017A4" w:rsidP="00A017A4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proofErr w:type="gramStart"/>
      <w:r w:rsidRPr="00C73F72">
        <w:rPr>
          <w:rFonts w:ascii="Times New Roman" w:hAnsi="Times New Roman"/>
          <w:snapToGrid/>
          <w:color w:val="auto"/>
          <w:sz w:val="28"/>
          <w:szCs w:val="28"/>
        </w:rPr>
        <w:t>Информация, формируемая в бухгалтерском учете</w:t>
      </w:r>
      <w:r>
        <w:rPr>
          <w:rFonts w:ascii="Times New Roman" w:hAnsi="Times New Roman"/>
          <w:snapToGrid/>
          <w:color w:val="auto"/>
          <w:sz w:val="28"/>
          <w:szCs w:val="28"/>
        </w:rPr>
        <w:t>,</w:t>
      </w:r>
      <w:r w:rsidRPr="00C73F72">
        <w:rPr>
          <w:rFonts w:ascii="Times New Roman" w:hAnsi="Times New Roman"/>
          <w:snapToGrid/>
          <w:color w:val="auto"/>
          <w:sz w:val="28"/>
          <w:szCs w:val="28"/>
        </w:rPr>
        <w:t xml:space="preserve"> может быть рассмотрена в трех аспектах: синтаксическом; семантическом; прагматическом. </w:t>
      </w:r>
      <w:proofErr w:type="gramEnd"/>
    </w:p>
    <w:p w:rsidR="00A017A4" w:rsidRPr="00C73F72" w:rsidRDefault="00A017A4" w:rsidP="00A017A4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C73F72">
        <w:rPr>
          <w:rFonts w:ascii="Times New Roman" w:hAnsi="Times New Roman"/>
          <w:snapToGrid/>
          <w:color w:val="auto"/>
          <w:sz w:val="28"/>
          <w:szCs w:val="28"/>
        </w:rPr>
        <w:t>В синтаксическом аспекте бухгалтерская информация представляется как совокупность отношений между знаками. Бухгалтерский учет ведется по единообразной методологии, в основе которой лежит план счетов. Таким образом, посредством бухгалтерского учета факты хозяйственной жизни преобразуются в информационный поток.</w:t>
      </w:r>
    </w:p>
    <w:p w:rsidR="00A017A4" w:rsidRPr="00A017A4" w:rsidRDefault="00A017A4" w:rsidP="00A017A4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C73F72">
        <w:rPr>
          <w:rFonts w:ascii="Times New Roman" w:hAnsi="Times New Roman"/>
          <w:snapToGrid/>
          <w:color w:val="auto"/>
          <w:sz w:val="28"/>
          <w:szCs w:val="28"/>
        </w:rPr>
        <w:t xml:space="preserve">В семантическом аспекте </w:t>
      </w:r>
      <w:r>
        <w:rPr>
          <w:rFonts w:ascii="Times New Roman" w:hAnsi="Times New Roman"/>
          <w:snapToGrid/>
          <w:color w:val="auto"/>
          <w:sz w:val="28"/>
          <w:szCs w:val="28"/>
        </w:rPr>
        <w:t>бухгалтерская информация</w:t>
      </w:r>
      <w:r w:rsidRPr="00C73F72">
        <w:rPr>
          <w:rFonts w:ascii="Times New Roman" w:hAnsi="Times New Roman"/>
          <w:snapToGrid/>
          <w:color w:val="auto"/>
          <w:sz w:val="28"/>
          <w:szCs w:val="28"/>
        </w:rPr>
        <w:t xml:space="preserve"> позволяет осуществлять содержательную интерпретацию знаков, которыми представлены факты хозяйственной жизни</w:t>
      </w:r>
      <w:r w:rsidRPr="00A017A4">
        <w:rPr>
          <w:rFonts w:ascii="Times New Roman" w:hAnsi="Times New Roman"/>
          <w:snapToGrid/>
          <w:color w:val="auto"/>
          <w:sz w:val="28"/>
          <w:szCs w:val="28"/>
        </w:rPr>
        <w:t xml:space="preserve">.  </w:t>
      </w:r>
    </w:p>
    <w:p w:rsidR="00A017A4" w:rsidRDefault="00A017A4" w:rsidP="00A017A4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AD7A74">
        <w:rPr>
          <w:rFonts w:ascii="Times New Roman" w:hAnsi="Times New Roman"/>
          <w:snapToGrid/>
          <w:color w:val="auto"/>
          <w:sz w:val="28"/>
          <w:szCs w:val="28"/>
        </w:rPr>
        <w:t xml:space="preserve">В прагматическом аспекте бухгалтерская информация рассматривается как основа для принятия управленческих решений, то есть именно в рамках прагматического аспекта определяется </w:t>
      </w:r>
      <w:r w:rsidR="001F1122">
        <w:rPr>
          <w:rFonts w:ascii="Times New Roman" w:hAnsi="Times New Roman"/>
          <w:snapToGrid/>
          <w:color w:val="auto"/>
          <w:sz w:val="28"/>
          <w:szCs w:val="28"/>
        </w:rPr>
        <w:t>качество</w:t>
      </w:r>
      <w:r w:rsidRPr="00AD7A74">
        <w:rPr>
          <w:rFonts w:ascii="Times New Roman" w:hAnsi="Times New Roman"/>
          <w:snapToGrid/>
          <w:color w:val="auto"/>
          <w:sz w:val="28"/>
          <w:szCs w:val="28"/>
        </w:rPr>
        <w:t xml:space="preserve"> данной информации</w:t>
      </w:r>
      <w:r w:rsidR="005D7F93">
        <w:rPr>
          <w:rFonts w:ascii="Times New Roman" w:hAnsi="Times New Roman"/>
          <w:snapToGrid/>
          <w:color w:val="auto"/>
          <w:sz w:val="28"/>
          <w:szCs w:val="28"/>
        </w:rPr>
        <w:t>, т.е. ее полезность – ее способность удовлетворять какую либо потребность</w:t>
      </w:r>
      <w:r>
        <w:rPr>
          <w:rFonts w:ascii="Times New Roman" w:hAnsi="Times New Roman"/>
          <w:snapToGrid/>
          <w:color w:val="auto"/>
          <w:sz w:val="28"/>
          <w:szCs w:val="28"/>
        </w:rPr>
        <w:t>.</w:t>
      </w:r>
      <w:r w:rsidR="001F1122">
        <w:rPr>
          <w:rFonts w:ascii="Times New Roman" w:hAnsi="Times New Roman"/>
          <w:snapToGrid/>
          <w:color w:val="auto"/>
          <w:sz w:val="28"/>
          <w:szCs w:val="28"/>
        </w:rPr>
        <w:t xml:space="preserve"> </w:t>
      </w:r>
    </w:p>
    <w:p w:rsidR="00E65626" w:rsidRPr="00E65626" w:rsidRDefault="00E65626" w:rsidP="00E65626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E65626">
        <w:rPr>
          <w:rFonts w:ascii="Times New Roman" w:hAnsi="Times New Roman"/>
          <w:snapToGrid/>
          <w:color w:val="auto"/>
          <w:sz w:val="28"/>
          <w:szCs w:val="28"/>
        </w:rPr>
        <w:t xml:space="preserve">Для того чтобы удовлетворить потребности всех заинтересованных </w:t>
      </w:r>
      <w:r w:rsidRPr="00E65626">
        <w:rPr>
          <w:rFonts w:ascii="Times New Roman" w:hAnsi="Times New Roman"/>
          <w:snapToGrid/>
          <w:color w:val="auto"/>
          <w:sz w:val="28"/>
          <w:szCs w:val="28"/>
        </w:rPr>
        <w:lastRenderedPageBreak/>
        <w:t>пользователей, необходима разноплановая информация, так как каждая группа преследует свои интересы. Информационные потребности заинтересованных пользователей заключаются в необходимости получения сведений о деятельности организац</w:t>
      </w:r>
      <w:proofErr w:type="gramStart"/>
      <w:r w:rsidRPr="00E65626">
        <w:rPr>
          <w:rFonts w:ascii="Times New Roman" w:hAnsi="Times New Roman"/>
          <w:snapToGrid/>
          <w:color w:val="auto"/>
          <w:sz w:val="28"/>
          <w:szCs w:val="28"/>
        </w:rPr>
        <w:t>ии и ее</w:t>
      </w:r>
      <w:proofErr w:type="gramEnd"/>
      <w:r w:rsidRPr="00E65626">
        <w:rPr>
          <w:rFonts w:ascii="Times New Roman" w:hAnsi="Times New Roman"/>
          <w:snapToGrid/>
          <w:color w:val="auto"/>
          <w:sz w:val="28"/>
          <w:szCs w:val="28"/>
        </w:rPr>
        <w:t xml:space="preserve"> имущественном положении. Для этого в системе бухгалтерского учета формируются:</w:t>
      </w:r>
    </w:p>
    <w:p w:rsidR="00E65626" w:rsidRPr="00E65626" w:rsidRDefault="00E65626" w:rsidP="00E65626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E65626">
        <w:rPr>
          <w:rFonts w:ascii="Times New Roman" w:hAnsi="Times New Roman"/>
          <w:snapToGrid/>
          <w:color w:val="auto"/>
          <w:sz w:val="28"/>
          <w:szCs w:val="28"/>
        </w:rPr>
        <w:t>- применительно к внутренним пользователям – учетная и отчетная информация, полезная руководству организации для принятия управленческих решений, планирования, анализа, контроля производственной и финансовой деятельности;</w:t>
      </w:r>
    </w:p>
    <w:p w:rsidR="00E65626" w:rsidRPr="00E65626" w:rsidRDefault="00E65626" w:rsidP="00E65626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 w:rsidRPr="00E65626">
        <w:rPr>
          <w:rFonts w:ascii="Times New Roman" w:hAnsi="Times New Roman"/>
          <w:snapToGrid/>
          <w:color w:val="auto"/>
          <w:sz w:val="28"/>
          <w:szCs w:val="28"/>
        </w:rPr>
        <w:t>- применительно к внешним пользователям – отчетная информация о финансовом положении организации, финансовых результатах деятельности и изменении в финансовом положении, полезная широкому кругу заинтересованных пол</w:t>
      </w:r>
      <w:r w:rsidR="00A65F14">
        <w:rPr>
          <w:rFonts w:ascii="Times New Roman" w:hAnsi="Times New Roman"/>
          <w:snapToGrid/>
          <w:color w:val="auto"/>
          <w:sz w:val="28"/>
          <w:szCs w:val="28"/>
        </w:rPr>
        <w:t>ьзователей при принятии решений.</w:t>
      </w:r>
    </w:p>
    <w:p w:rsidR="00FB6915" w:rsidRDefault="00FB6915" w:rsidP="00FB69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определений понятия качества учетной информации, приведенных в работах отечественных экономистов (С.М. Бычковой, Е.Ю. </w:t>
      </w:r>
      <w:proofErr w:type="spellStart"/>
      <w:r>
        <w:rPr>
          <w:sz w:val="28"/>
          <w:szCs w:val="28"/>
        </w:rPr>
        <w:t>Итыгиловой</w:t>
      </w:r>
      <w:proofErr w:type="spellEnd"/>
      <w:r>
        <w:rPr>
          <w:sz w:val="28"/>
          <w:szCs w:val="28"/>
        </w:rPr>
        <w:t xml:space="preserve">, Н.Н. </w:t>
      </w:r>
      <w:proofErr w:type="spellStart"/>
      <w:r>
        <w:rPr>
          <w:sz w:val="28"/>
          <w:szCs w:val="28"/>
        </w:rPr>
        <w:t>Илышевой</w:t>
      </w:r>
      <w:proofErr w:type="spellEnd"/>
      <w:r>
        <w:rPr>
          <w:sz w:val="28"/>
          <w:szCs w:val="28"/>
        </w:rPr>
        <w:t xml:space="preserve">, Н.В. Ким,  С. </w:t>
      </w:r>
      <w:proofErr w:type="spellStart"/>
      <w:r>
        <w:rPr>
          <w:sz w:val="28"/>
          <w:szCs w:val="28"/>
        </w:rPr>
        <w:t>Преснякова</w:t>
      </w:r>
      <w:proofErr w:type="spellEnd"/>
      <w:r>
        <w:rPr>
          <w:sz w:val="28"/>
          <w:szCs w:val="28"/>
        </w:rPr>
        <w:t>,  А.А. Шапошникова, Е.С. Соколовой)</w:t>
      </w:r>
      <w:r w:rsidR="00D1161D">
        <w:rPr>
          <w:sz w:val="28"/>
          <w:szCs w:val="28"/>
        </w:rPr>
        <w:t>, позволил нам определить</w:t>
      </w:r>
      <w:r>
        <w:rPr>
          <w:sz w:val="28"/>
          <w:szCs w:val="28"/>
        </w:rPr>
        <w:t xml:space="preserve"> к</w:t>
      </w:r>
      <w:r w:rsidRPr="00FB6915">
        <w:rPr>
          <w:sz w:val="28"/>
          <w:szCs w:val="28"/>
        </w:rPr>
        <w:t xml:space="preserve">ачество учетной информации </w:t>
      </w:r>
      <w:r w:rsidR="00D1161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6915">
        <w:rPr>
          <w:sz w:val="28"/>
          <w:szCs w:val="28"/>
        </w:rPr>
        <w:t xml:space="preserve">ее способность </w:t>
      </w:r>
      <w:r w:rsidRPr="00DA6B4A">
        <w:rPr>
          <w:sz w:val="28"/>
          <w:szCs w:val="28"/>
        </w:rPr>
        <w:t>достоверно</w:t>
      </w:r>
      <w:r w:rsidR="00D21C2B" w:rsidRPr="00DA6B4A">
        <w:rPr>
          <w:rStyle w:val="a7"/>
          <w:sz w:val="28"/>
          <w:szCs w:val="28"/>
        </w:rPr>
        <w:footnoteReference w:id="1"/>
      </w:r>
      <w:r w:rsidRPr="00FB6915">
        <w:rPr>
          <w:sz w:val="28"/>
          <w:szCs w:val="28"/>
        </w:rPr>
        <w:t xml:space="preserve"> охарактеризовать экономические процессы и результаты деятельности организации с целью удовлетворения потребностей в этой информации заинтересованных пользователей при принятии обоснованных</w:t>
      </w:r>
      <w:proofErr w:type="gramEnd"/>
      <w:r w:rsidRPr="00FB6915">
        <w:rPr>
          <w:sz w:val="28"/>
          <w:szCs w:val="28"/>
        </w:rPr>
        <w:t xml:space="preserve"> управленческих решений.</w:t>
      </w:r>
    </w:p>
    <w:p w:rsidR="00FB6915" w:rsidRDefault="00FB6915" w:rsidP="00FB6915">
      <w:pPr>
        <w:spacing w:line="360" w:lineRule="auto"/>
        <w:ind w:firstLine="709"/>
        <w:jc w:val="both"/>
        <w:rPr>
          <w:sz w:val="28"/>
          <w:szCs w:val="28"/>
        </w:rPr>
      </w:pPr>
      <w:r w:rsidRPr="00CC23F0">
        <w:rPr>
          <w:sz w:val="28"/>
          <w:szCs w:val="28"/>
        </w:rPr>
        <w:t xml:space="preserve">Качество учетной информации </w:t>
      </w:r>
      <w:r w:rsidR="00D1161D">
        <w:rPr>
          <w:sz w:val="28"/>
          <w:szCs w:val="28"/>
        </w:rPr>
        <w:t>является</w:t>
      </w:r>
      <w:r w:rsidRPr="00CC23F0">
        <w:rPr>
          <w:sz w:val="28"/>
          <w:szCs w:val="28"/>
        </w:rPr>
        <w:t xml:space="preserve"> синтетическ</w:t>
      </w:r>
      <w:r w:rsidR="00D1161D">
        <w:rPr>
          <w:sz w:val="28"/>
          <w:szCs w:val="28"/>
        </w:rPr>
        <w:t>ой</w:t>
      </w:r>
      <w:r w:rsidRPr="00CC23F0">
        <w:rPr>
          <w:sz w:val="28"/>
          <w:szCs w:val="28"/>
        </w:rPr>
        <w:t xml:space="preserve"> категори</w:t>
      </w:r>
      <w:r w:rsidR="00D1161D">
        <w:rPr>
          <w:sz w:val="28"/>
          <w:szCs w:val="28"/>
        </w:rPr>
        <w:t>ей и</w:t>
      </w:r>
      <w:r w:rsidRPr="00CC23F0">
        <w:rPr>
          <w:sz w:val="28"/>
          <w:szCs w:val="28"/>
        </w:rPr>
        <w:t xml:space="preserve"> раскрывается через совокупность свойств (характеристик), отражающих степень пригодности данной информации для достижения определенных целей и решения конкретных задач, стоящих перед пользователем.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Концепции бухгалтерского учета в рыночной экономике России, </w:t>
      </w:r>
      <w:r w:rsidRPr="003756D6">
        <w:rPr>
          <w:sz w:val="28"/>
          <w:szCs w:val="28"/>
        </w:rPr>
        <w:t>формируемая в бухгалтерском учете, должна быть полезной пользователям</w:t>
      </w:r>
      <w:r>
        <w:rPr>
          <w:sz w:val="28"/>
          <w:szCs w:val="28"/>
        </w:rPr>
        <w:t xml:space="preserve">. Причем полезность </w:t>
      </w:r>
      <w:r w:rsidRPr="00D40B4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40B45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D40B45">
        <w:rPr>
          <w:sz w:val="28"/>
          <w:szCs w:val="28"/>
        </w:rPr>
        <w:t xml:space="preserve"> в </w:t>
      </w:r>
      <w:r w:rsidRPr="00D40B45">
        <w:rPr>
          <w:sz w:val="28"/>
          <w:szCs w:val="28"/>
        </w:rPr>
        <w:lastRenderedPageBreak/>
        <w:t xml:space="preserve">бухгалтерском учете, </w:t>
      </w:r>
      <w:r>
        <w:rPr>
          <w:sz w:val="28"/>
          <w:szCs w:val="28"/>
        </w:rPr>
        <w:t>с точки зрения</w:t>
      </w:r>
      <w:r w:rsidRPr="00D40B45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х</w:t>
      </w:r>
      <w:r w:rsidRPr="00D40B45">
        <w:rPr>
          <w:sz w:val="28"/>
          <w:szCs w:val="28"/>
        </w:rPr>
        <w:t xml:space="preserve"> пользовател</w:t>
      </w:r>
      <w:r>
        <w:rPr>
          <w:sz w:val="28"/>
          <w:szCs w:val="28"/>
        </w:rPr>
        <w:t xml:space="preserve">ей раскрывается через характеристики </w:t>
      </w:r>
      <w:r w:rsidRPr="00D40B45">
        <w:rPr>
          <w:sz w:val="28"/>
          <w:szCs w:val="28"/>
        </w:rPr>
        <w:t xml:space="preserve"> уместн</w:t>
      </w:r>
      <w:r>
        <w:rPr>
          <w:sz w:val="28"/>
          <w:szCs w:val="28"/>
        </w:rPr>
        <w:t>ости</w:t>
      </w:r>
      <w:r w:rsidRPr="00D40B45">
        <w:rPr>
          <w:sz w:val="28"/>
          <w:szCs w:val="28"/>
        </w:rPr>
        <w:t>, надежно</w:t>
      </w:r>
      <w:r>
        <w:rPr>
          <w:sz w:val="28"/>
          <w:szCs w:val="28"/>
        </w:rPr>
        <w:t>сти</w:t>
      </w:r>
      <w:r w:rsidRPr="00D40B45">
        <w:rPr>
          <w:sz w:val="28"/>
          <w:szCs w:val="28"/>
        </w:rPr>
        <w:t xml:space="preserve"> и сравнимо</w:t>
      </w:r>
      <w:r>
        <w:rPr>
          <w:sz w:val="28"/>
          <w:szCs w:val="28"/>
        </w:rPr>
        <w:t>сти</w:t>
      </w:r>
      <w:r w:rsidRPr="00D40B45">
        <w:rPr>
          <w:sz w:val="28"/>
          <w:szCs w:val="28"/>
        </w:rPr>
        <w:t>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D40B45">
        <w:rPr>
          <w:sz w:val="28"/>
          <w:szCs w:val="28"/>
        </w:rPr>
        <w:t>Уместной считается информация</w:t>
      </w:r>
      <w:r>
        <w:rPr>
          <w:sz w:val="28"/>
          <w:szCs w:val="28"/>
        </w:rPr>
        <w:t>,</w:t>
      </w:r>
      <w:r w:rsidRPr="00D40B45">
        <w:rPr>
          <w:sz w:val="28"/>
          <w:szCs w:val="28"/>
        </w:rPr>
        <w:t xml:space="preserve"> если наличие или отсутствие ее оказывает или способно оказать влияние на решения (включая управленческие) этих пользователей, помогая им оценить прошлые, настоящие или будущие события, подтверждая или изменяя ранее сделанные оценки.</w:t>
      </w:r>
    </w:p>
    <w:p w:rsidR="00D1161D" w:rsidRPr="00D40B4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D40B45">
        <w:rPr>
          <w:sz w:val="28"/>
          <w:szCs w:val="28"/>
        </w:rPr>
        <w:t>На уместность информации влияют ее содержание и существенность. Существенной признается информация, отсутствие или неточность которой может повлиять на решения заинтересованных пользователей.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D40B45">
        <w:rPr>
          <w:sz w:val="28"/>
          <w:szCs w:val="28"/>
        </w:rPr>
        <w:t>Информация надежна, если она не содержит существенных ошибок. Чтобы быть надежной, информация должна объективно отражать факты хозяйственной деятельности, к которым она фактически или предположительно относится.</w:t>
      </w:r>
      <w:r>
        <w:rPr>
          <w:sz w:val="28"/>
          <w:szCs w:val="28"/>
        </w:rPr>
        <w:t xml:space="preserve"> </w:t>
      </w:r>
      <w:r w:rsidRPr="004A4CC5">
        <w:rPr>
          <w:sz w:val="28"/>
          <w:szCs w:val="28"/>
        </w:rPr>
        <w:t>При этом, факты хозяйственной деятельности должны отражаться в бухгалтерском учете исходя не столько из их правовой формы, сколько из их экономического содержания и условий хозяйствования.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надежность информации, в свою очередь влияют такие характеристики как нейтральность, осмотрительность и полнота.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Информация, представляемая заинтересованным пользователям (кроме отчетов специального назначения), должна быть нейтральной, т.е. свободной от односторонности. Информация не является нейтральной, если посредством отбора или формы представления она влияет на решения и оценки заинтересованных пользователей с целью достижения предопределенных результатов или последствий.</w:t>
      </w:r>
    </w:p>
    <w:p w:rsidR="00D1161D" w:rsidRPr="004A4CC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При формировании информации в бухгалтерском учете следует придерживаться определенной осмотрительности в суждениях и оценках, имеющих место в условиях неопределенности, таким образом, чтобы активы и доходы не были завышены, а обязательства и расходы не были занижены.</w:t>
      </w:r>
    </w:p>
    <w:p w:rsidR="00D1161D" w:rsidRPr="004A4CC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lastRenderedPageBreak/>
        <w:t>Информация, формируемая в бухгалтерском учете, должна быть полной (с учетом ее существенности и сопоставимости затрат на сбор и обработку).</w:t>
      </w:r>
    </w:p>
    <w:p w:rsidR="00D1161D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Заинтересованные пользователи должны иметь возможность сравнивать информацию об организации за разные периоды времени для того, чтобы определить тенденции в ее финансовом положении и финансовых результатах деятельности. Они должны также иметь возможность сопоставлять информацию о разных организациях, чтобы сравнить их финансовое положение, финансовые результаты деятельности и изменения в финансовом положении.</w:t>
      </w:r>
    </w:p>
    <w:p w:rsidR="00D1161D" w:rsidRPr="004A4CC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При формировании информации в бухгалтерском учете должны приниматься во внимание факторы, ограничивающие уместность и надежность этой информации.</w:t>
      </w:r>
    </w:p>
    <w:p w:rsidR="00D1161D" w:rsidRPr="004A4CC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Одним из факторов, способных ограничить уместность и надежность информации, является своевременность информации. Чрезмерная отсрочка представления информации заинтересованным пользователям может привести к потере ее уместности. Чтобы обеспечить своевременность информации, часто бывает необходимым представить ее до того, как будут известны все аспекты хозяйственной деятельности, в ущерб, таким образом, ее надежности. Ожидание того момента, когда становятся известны все аспекты факта хозяйственной деятельности, может обеспечить высокую надежность информации, но сделать ее малополезной заинтересованным пользователям.</w:t>
      </w:r>
    </w:p>
    <w:p w:rsidR="00D1161D" w:rsidRPr="004A4CC5" w:rsidRDefault="00D1161D" w:rsidP="00D1161D">
      <w:pPr>
        <w:spacing w:line="360" w:lineRule="auto"/>
        <w:ind w:firstLine="709"/>
        <w:jc w:val="both"/>
        <w:rPr>
          <w:sz w:val="28"/>
          <w:szCs w:val="28"/>
        </w:rPr>
      </w:pPr>
      <w:r w:rsidRPr="004A4CC5">
        <w:rPr>
          <w:sz w:val="28"/>
          <w:szCs w:val="28"/>
        </w:rPr>
        <w:t>Польза, извлекаемая из формируемой в бухгалтерском учете информации, должна быть сопоставима с затратами на подготовку этой информации.</w:t>
      </w:r>
    </w:p>
    <w:p w:rsidR="00073F8A" w:rsidRDefault="00073F8A" w:rsidP="00073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учетной информации заинтересованы в повышении ее качества, которое возможно при наличии количественной оценки, причем оценивать качество информации необходимо по совокупности ее характеристик.</w:t>
      </w:r>
    </w:p>
    <w:p w:rsidR="005070D1" w:rsidRDefault="005070D1" w:rsidP="00073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состава и содержания качественных характеристик учетной информации, приведенный в МСФО и отечественных нормативных документах по бухгалтерскому учету позволил нам выстроить иерархию качественных характеристик с точки зрения полезности при принятии решении. Наиболее значимыми являются характеристики уместности, надежно</w:t>
      </w:r>
      <w:r w:rsidR="00DA6B4A">
        <w:rPr>
          <w:sz w:val="28"/>
          <w:szCs w:val="28"/>
        </w:rPr>
        <w:t>сти и сравнимости (Рис. 1).</w:t>
      </w:r>
    </w:p>
    <w:p w:rsidR="00DA6B4A" w:rsidRDefault="00DA6B4A" w:rsidP="00073F8A">
      <w:pPr>
        <w:spacing w:line="360" w:lineRule="auto"/>
        <w:ind w:firstLine="709"/>
        <w:jc w:val="both"/>
        <w:rPr>
          <w:sz w:val="28"/>
          <w:szCs w:val="28"/>
        </w:rPr>
      </w:pPr>
      <w:r w:rsidRPr="00DA6B4A">
        <w:rPr>
          <w:noProof/>
          <w:sz w:val="28"/>
          <w:szCs w:val="28"/>
        </w:rPr>
        <w:drawing>
          <wp:inline distT="0" distB="0" distL="0" distR="0">
            <wp:extent cx="5524500" cy="48577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6B4A" w:rsidRDefault="008C1D42" w:rsidP="00244CB4">
      <w:pPr>
        <w:spacing w:line="360" w:lineRule="auto"/>
        <w:ind w:firstLine="709"/>
        <w:jc w:val="both"/>
        <w:rPr>
          <w:sz w:val="28"/>
          <w:szCs w:val="28"/>
        </w:rPr>
      </w:pPr>
      <w:r w:rsidRPr="008C1D42">
        <w:rPr>
          <w:noProof/>
          <w:sz w:val="28"/>
          <w:szCs w:val="28"/>
        </w:rPr>
        <w:drawing>
          <wp:inline distT="0" distB="0" distL="0" distR="0">
            <wp:extent cx="3403840" cy="638355"/>
            <wp:effectExtent l="38100" t="0" r="2516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C1D42" w:rsidRDefault="008C1D42" w:rsidP="00244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 – Иерархия качественных характеристик учетной информации</w:t>
      </w:r>
    </w:p>
    <w:p w:rsidR="008C1D42" w:rsidRDefault="008C1D42" w:rsidP="00244CB4">
      <w:pPr>
        <w:spacing w:line="360" w:lineRule="auto"/>
        <w:ind w:firstLine="709"/>
        <w:jc w:val="both"/>
        <w:rPr>
          <w:sz w:val="28"/>
          <w:szCs w:val="28"/>
        </w:rPr>
      </w:pPr>
    </w:p>
    <w:p w:rsidR="00244CB4" w:rsidRDefault="00244CB4" w:rsidP="00244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пользователь учетной информации определяет ее качество степенью уместности, надежности и сравнимости. В связи с этим для определения количественного значения показателей качества введем </w:t>
      </w:r>
      <w:r>
        <w:rPr>
          <w:sz w:val="28"/>
          <w:szCs w:val="28"/>
        </w:rPr>
        <w:lastRenderedPageBreak/>
        <w:t>коэффициент уместности, коэффициент надежности и коэффициент сравнимости.</w:t>
      </w:r>
    </w:p>
    <w:p w:rsidR="00244CB4" w:rsidRDefault="00822E8E" w:rsidP="00244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уместности </w:t>
      </w:r>
      <w:r w:rsidR="00D64C4D" w:rsidRPr="00D64C4D">
        <w:rPr>
          <w:i/>
          <w:sz w:val="28"/>
          <w:szCs w:val="28"/>
        </w:rPr>
        <w:t>(</w:t>
      </w:r>
      <w:r w:rsidR="00D64C4D" w:rsidRPr="00D64C4D">
        <w:rPr>
          <w:i/>
          <w:sz w:val="28"/>
          <w:szCs w:val="28"/>
          <w:lang w:val="en-US"/>
        </w:rPr>
        <w:t>R</w:t>
      </w:r>
      <w:r w:rsidR="00D64C4D" w:rsidRPr="00D64C4D">
        <w:rPr>
          <w:i/>
          <w:sz w:val="28"/>
          <w:szCs w:val="28"/>
        </w:rPr>
        <w:t>)</w:t>
      </w:r>
      <w:r w:rsidR="00D64C4D" w:rsidRPr="00D64C4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показателем, характеризующим степень влияния учетной информации на управленческое решение участников бизнес процесса.</w:t>
      </w:r>
    </w:p>
    <w:p w:rsidR="00822E8E" w:rsidRPr="0073130D" w:rsidRDefault="00822E8E" w:rsidP="00244C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принять, что все показатели бухгалтерской (финансовой) отчетности используются пользователем для принятия управленческих решений, то значение </w:t>
      </w:r>
      <w:r w:rsidR="00D64C4D">
        <w:rPr>
          <w:i/>
          <w:sz w:val="28"/>
          <w:szCs w:val="28"/>
          <w:lang w:val="en-US"/>
        </w:rPr>
        <w:t>r</w:t>
      </w:r>
      <w:r w:rsidRPr="00822E8E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будет являться базовым показателем уместности. Отношение фактического значения</w:t>
      </w:r>
      <w:r w:rsidR="0073130D">
        <w:rPr>
          <w:sz w:val="28"/>
          <w:szCs w:val="28"/>
        </w:rPr>
        <w:t xml:space="preserve"> </w:t>
      </w:r>
      <w:r w:rsidR="00D64C4D">
        <w:rPr>
          <w:i/>
          <w:sz w:val="28"/>
          <w:szCs w:val="28"/>
          <w:lang w:val="en-US"/>
        </w:rPr>
        <w:t>r</w:t>
      </w:r>
      <w:r w:rsidR="0073130D" w:rsidRPr="0073130D">
        <w:rPr>
          <w:i/>
          <w:sz w:val="28"/>
          <w:szCs w:val="28"/>
        </w:rPr>
        <w:t>1</w:t>
      </w:r>
      <w:r w:rsidR="0073130D">
        <w:rPr>
          <w:i/>
          <w:sz w:val="28"/>
          <w:szCs w:val="28"/>
        </w:rPr>
        <w:t xml:space="preserve"> </w:t>
      </w:r>
      <w:r w:rsidR="0073130D">
        <w:rPr>
          <w:sz w:val="28"/>
          <w:szCs w:val="28"/>
        </w:rPr>
        <w:t xml:space="preserve">к </w:t>
      </w:r>
      <w:proofErr w:type="gramStart"/>
      <w:r w:rsidR="0073130D">
        <w:rPr>
          <w:sz w:val="28"/>
          <w:szCs w:val="28"/>
        </w:rPr>
        <w:t>базовому</w:t>
      </w:r>
      <w:proofErr w:type="gramEnd"/>
      <w:r w:rsidR="0073130D">
        <w:rPr>
          <w:sz w:val="28"/>
          <w:szCs w:val="28"/>
        </w:rPr>
        <w:t xml:space="preserve"> определит зн</w:t>
      </w:r>
      <w:r w:rsidR="00EC6E20">
        <w:rPr>
          <w:sz w:val="28"/>
          <w:szCs w:val="28"/>
        </w:rPr>
        <w:t>ачение коэффициента уместности:</w:t>
      </w:r>
    </w:p>
    <w:p w:rsidR="00EC2915" w:rsidRPr="00B9057F" w:rsidRDefault="00D64C4D" w:rsidP="00B9057F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64C4D">
        <w:rPr>
          <w:i/>
          <w:sz w:val="28"/>
          <w:szCs w:val="28"/>
          <w:lang w:val="en-US"/>
        </w:rPr>
        <w:t>R</w:t>
      </w:r>
      <w:r w:rsidR="0073130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r0</m:t>
            </m:r>
          </m:den>
        </m:f>
      </m:oMath>
      <w:r w:rsidR="00B9057F">
        <w:rPr>
          <w:sz w:val="28"/>
          <w:szCs w:val="28"/>
        </w:rPr>
        <w:t xml:space="preserve"> </w:t>
      </w:r>
      <w:r w:rsidR="00B9057F" w:rsidRPr="00315F91">
        <w:rPr>
          <w:sz w:val="28"/>
          <w:szCs w:val="28"/>
        </w:rPr>
        <w:t>,</w:t>
      </w:r>
      <w:r w:rsidR="00B9057F" w:rsidRPr="00B9057F">
        <w:rPr>
          <w:sz w:val="28"/>
          <w:szCs w:val="28"/>
        </w:rPr>
        <w:t xml:space="preserve">        (1)</w:t>
      </w:r>
    </w:p>
    <w:p w:rsidR="00250DBF" w:rsidRPr="00D64C4D" w:rsidRDefault="00250DBF" w:rsidP="00250DBF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>
        <w:rPr>
          <w:rFonts w:ascii="Times New Roman" w:hAnsi="Times New Roman"/>
          <w:snapToGrid/>
          <w:color w:val="auto"/>
          <w:sz w:val="28"/>
          <w:szCs w:val="28"/>
        </w:rPr>
        <w:t xml:space="preserve">Коэффициент надежности 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(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  <w:lang w:val="en-US"/>
        </w:rPr>
        <w:t>Q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)</w:t>
      </w:r>
      <w:r>
        <w:rPr>
          <w:rFonts w:ascii="Times New Roman" w:hAnsi="Times New Roman"/>
          <w:snapToGrid/>
          <w:color w:val="auto"/>
          <w:sz w:val="28"/>
          <w:szCs w:val="28"/>
        </w:rPr>
        <w:t xml:space="preserve"> характеризует отсутствие в бухгалтерской финансовой отчетности существенных ошибок и искажений. Базовым для  показателя надежности</w:t>
      </w:r>
      <w:r w:rsidRPr="00D64C4D">
        <w:rPr>
          <w:rFonts w:ascii="Times New Roman" w:hAnsi="Times New Roman"/>
          <w:snapToGrid/>
          <w:color w:val="auto"/>
          <w:sz w:val="28"/>
          <w:szCs w:val="28"/>
        </w:rPr>
        <w:t xml:space="preserve"> 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(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  <w:lang w:val="en-US"/>
        </w:rPr>
        <w:t>q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 xml:space="preserve">0) </w:t>
      </w:r>
      <w:r>
        <w:rPr>
          <w:rFonts w:ascii="Times New Roman" w:hAnsi="Times New Roman"/>
          <w:snapToGrid/>
          <w:color w:val="auto"/>
          <w:sz w:val="28"/>
          <w:szCs w:val="28"/>
        </w:rPr>
        <w:t>является количество показателей бухгалтерской (финансовой) отчетности, не содержащих ошибок или искажений.</w:t>
      </w:r>
      <w:r w:rsidRPr="00D64C4D">
        <w:rPr>
          <w:rFonts w:ascii="Times New Roman" w:hAnsi="Times New Roman"/>
          <w:snapToGrid/>
          <w:color w:val="auto"/>
          <w:sz w:val="28"/>
          <w:szCs w:val="28"/>
        </w:rPr>
        <w:t xml:space="preserve"> </w:t>
      </w:r>
    </w:p>
    <w:p w:rsidR="00250DBF" w:rsidRPr="00D64C4D" w:rsidRDefault="00250DBF" w:rsidP="00250DBF">
      <w:pPr>
        <w:pStyle w:val="a4"/>
        <w:spacing w:before="0" w:line="360" w:lineRule="auto"/>
        <w:ind w:left="0" w:firstLine="709"/>
        <w:rPr>
          <w:rFonts w:ascii="Times New Roman" w:hAnsi="Times New Roman"/>
          <w:snapToGrid/>
          <w:color w:val="auto"/>
          <w:sz w:val="28"/>
          <w:szCs w:val="28"/>
        </w:rPr>
      </w:pPr>
      <w:r>
        <w:rPr>
          <w:rFonts w:ascii="Times New Roman" w:hAnsi="Times New Roman"/>
          <w:snapToGrid/>
          <w:color w:val="auto"/>
          <w:sz w:val="28"/>
          <w:szCs w:val="28"/>
        </w:rPr>
        <w:t xml:space="preserve">Сравнение фактического показателя 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(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napToGrid/>
          <w:color w:val="auto"/>
          <w:sz w:val="28"/>
          <w:szCs w:val="28"/>
        </w:rPr>
        <w:t>1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)</w:t>
      </w:r>
      <w:r>
        <w:rPr>
          <w:rFonts w:ascii="Times New Roman" w:hAnsi="Times New Roman"/>
          <w:i/>
          <w:snapToGrid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auto"/>
          <w:sz w:val="28"/>
          <w:szCs w:val="28"/>
        </w:rPr>
        <w:t xml:space="preserve">с базовым значением  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(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  <w:lang w:val="en-US"/>
        </w:rPr>
        <w:t>q</w:t>
      </w:r>
      <w:r w:rsidRPr="00D64C4D">
        <w:rPr>
          <w:rFonts w:ascii="Times New Roman" w:hAnsi="Times New Roman"/>
          <w:i/>
          <w:snapToGrid/>
          <w:color w:val="auto"/>
          <w:sz w:val="28"/>
          <w:szCs w:val="28"/>
        </w:rPr>
        <w:t>0)</w:t>
      </w:r>
      <w:r>
        <w:rPr>
          <w:rFonts w:ascii="Times New Roman" w:hAnsi="Times New Roman"/>
          <w:i/>
          <w:snapToGrid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auto"/>
          <w:sz w:val="28"/>
          <w:szCs w:val="28"/>
        </w:rPr>
        <w:t>позволяет определить коэффициент надежности предостав</w:t>
      </w:r>
      <w:r w:rsidR="00EC6E20">
        <w:rPr>
          <w:rFonts w:ascii="Times New Roman" w:hAnsi="Times New Roman"/>
          <w:snapToGrid/>
          <w:color w:val="auto"/>
          <w:sz w:val="28"/>
          <w:szCs w:val="28"/>
        </w:rPr>
        <w:t>ляемой пользователям информации:</w:t>
      </w:r>
    </w:p>
    <w:p w:rsidR="00250DBF" w:rsidRDefault="00250DBF" w:rsidP="00EC2915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64C4D">
        <w:rPr>
          <w:i/>
          <w:sz w:val="28"/>
          <w:szCs w:val="28"/>
          <w:lang w:val="en-US"/>
        </w:rPr>
        <w:t>Q</w:t>
      </w:r>
      <w:proofErr w:type="gramStart"/>
      <w:r>
        <w:rPr>
          <w:i/>
          <w:sz w:val="28"/>
          <w:szCs w:val="28"/>
        </w:rPr>
        <w:t>=</w:t>
      </w:r>
      <w:r w:rsidRPr="00250DBF">
        <w:rPr>
          <w:i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q0</m:t>
            </m:r>
          </m:den>
        </m:f>
      </m:oMath>
      <w:r w:rsidR="00315F91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  (2)</w:t>
      </w:r>
    </w:p>
    <w:p w:rsidR="00250DBF" w:rsidRDefault="00250DBF" w:rsidP="00244CB4">
      <w:pPr>
        <w:spacing w:line="360" w:lineRule="auto"/>
        <w:ind w:firstLine="709"/>
        <w:jc w:val="both"/>
        <w:rPr>
          <w:sz w:val="28"/>
          <w:szCs w:val="28"/>
        </w:rPr>
      </w:pPr>
      <w:r w:rsidRPr="00250DBF">
        <w:rPr>
          <w:sz w:val="28"/>
          <w:szCs w:val="28"/>
        </w:rPr>
        <w:t xml:space="preserve"> Коэффициент сопоставимости </w:t>
      </w:r>
      <w:r w:rsidR="00EC6E20" w:rsidRPr="00EC6E20">
        <w:rPr>
          <w:i/>
          <w:sz w:val="28"/>
          <w:szCs w:val="28"/>
        </w:rPr>
        <w:t>(С)</w:t>
      </w:r>
      <w:r w:rsidR="00EC6E20">
        <w:rPr>
          <w:sz w:val="28"/>
          <w:szCs w:val="28"/>
        </w:rPr>
        <w:t xml:space="preserve"> </w:t>
      </w:r>
      <w:r w:rsidRPr="00250DBF">
        <w:rPr>
          <w:sz w:val="28"/>
          <w:szCs w:val="28"/>
        </w:rPr>
        <w:t>характеризует единство методологии расчета показателей текущего и прошлых отчетных периодов</w:t>
      </w:r>
      <w:r>
        <w:rPr>
          <w:sz w:val="28"/>
          <w:szCs w:val="28"/>
        </w:rPr>
        <w:t>. Базов</w:t>
      </w:r>
      <w:r w:rsidR="00EC6E20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значение</w:t>
      </w:r>
      <w:r w:rsidR="00EC6E20">
        <w:rPr>
          <w:sz w:val="28"/>
          <w:szCs w:val="28"/>
        </w:rPr>
        <w:t>м</w:t>
      </w:r>
      <w:r>
        <w:rPr>
          <w:sz w:val="28"/>
          <w:szCs w:val="28"/>
        </w:rPr>
        <w:t xml:space="preserve"> показателя сопоставимости </w:t>
      </w:r>
      <w:r w:rsidR="00EC6E20" w:rsidRPr="00EC6E20">
        <w:rPr>
          <w:i/>
          <w:sz w:val="28"/>
          <w:szCs w:val="28"/>
        </w:rPr>
        <w:t>(с</w:t>
      </w:r>
      <w:proofErr w:type="gramStart"/>
      <w:r w:rsidR="00EC6E20" w:rsidRPr="00EC6E20">
        <w:rPr>
          <w:i/>
          <w:sz w:val="28"/>
          <w:szCs w:val="28"/>
        </w:rPr>
        <w:t>0</w:t>
      </w:r>
      <w:proofErr w:type="gramEnd"/>
      <w:r w:rsidR="00EC6E20" w:rsidRPr="00EC6E20">
        <w:rPr>
          <w:i/>
          <w:sz w:val="28"/>
          <w:szCs w:val="28"/>
        </w:rPr>
        <w:t>)</w:t>
      </w:r>
      <w:r w:rsidR="00EC6E20">
        <w:rPr>
          <w:sz w:val="28"/>
          <w:szCs w:val="28"/>
        </w:rPr>
        <w:t xml:space="preserve"> достигается при соблюдении </w:t>
      </w:r>
      <w:r>
        <w:rPr>
          <w:sz w:val="28"/>
          <w:szCs w:val="28"/>
        </w:rPr>
        <w:t xml:space="preserve"> сопоставимост</w:t>
      </w:r>
      <w:r w:rsidR="00EC6E20">
        <w:rPr>
          <w:sz w:val="28"/>
          <w:szCs w:val="28"/>
        </w:rPr>
        <w:t>и</w:t>
      </w:r>
      <w:r>
        <w:rPr>
          <w:sz w:val="28"/>
          <w:szCs w:val="28"/>
        </w:rPr>
        <w:t xml:space="preserve"> всех  показателей отчетной формы</w:t>
      </w:r>
      <w:r w:rsidR="00EC6E20">
        <w:rPr>
          <w:sz w:val="28"/>
          <w:szCs w:val="28"/>
        </w:rPr>
        <w:t xml:space="preserve">. Сравнение фактического значения показателей, рассчитанных с соблюдением условия сопоставимости </w:t>
      </w:r>
      <w:r>
        <w:rPr>
          <w:sz w:val="28"/>
          <w:szCs w:val="28"/>
        </w:rPr>
        <w:t xml:space="preserve"> </w:t>
      </w:r>
      <w:r w:rsidR="00EC6E20" w:rsidRPr="00EC6E20">
        <w:rPr>
          <w:i/>
          <w:sz w:val="28"/>
          <w:szCs w:val="28"/>
        </w:rPr>
        <w:t>(с</w:t>
      </w:r>
      <w:proofErr w:type="gramStart"/>
      <w:r w:rsidR="00EC6E20">
        <w:rPr>
          <w:i/>
          <w:sz w:val="28"/>
          <w:szCs w:val="28"/>
        </w:rPr>
        <w:t>1</w:t>
      </w:r>
      <w:proofErr w:type="gramEnd"/>
      <w:r w:rsidR="00EC6E20" w:rsidRPr="00EC6E20">
        <w:rPr>
          <w:i/>
          <w:sz w:val="28"/>
          <w:szCs w:val="28"/>
        </w:rPr>
        <w:t>)</w:t>
      </w:r>
      <w:r w:rsidR="00EC6E20">
        <w:rPr>
          <w:i/>
          <w:sz w:val="28"/>
          <w:szCs w:val="28"/>
        </w:rPr>
        <w:t xml:space="preserve"> </w:t>
      </w:r>
      <w:r w:rsidR="00EC6E20" w:rsidRPr="00EC6E20">
        <w:rPr>
          <w:sz w:val="28"/>
          <w:szCs w:val="28"/>
        </w:rPr>
        <w:t>с базовым</w:t>
      </w:r>
      <w:r w:rsidR="00EC6E20">
        <w:rPr>
          <w:i/>
          <w:sz w:val="28"/>
          <w:szCs w:val="28"/>
        </w:rPr>
        <w:t xml:space="preserve"> </w:t>
      </w:r>
      <w:r w:rsidR="00EC6E20">
        <w:rPr>
          <w:sz w:val="28"/>
          <w:szCs w:val="28"/>
        </w:rPr>
        <w:t>определяет коэффициент сопоставимости учетной информации:</w:t>
      </w:r>
    </w:p>
    <w:p w:rsidR="00EC6E20" w:rsidRPr="00EC6E20" w:rsidRDefault="00EC6E20" w:rsidP="00EC2915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EC6E20">
        <w:rPr>
          <w:i/>
          <w:sz w:val="28"/>
          <w:szCs w:val="28"/>
        </w:rPr>
        <w:t>С=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c0</m:t>
            </m:r>
          </m:den>
        </m:f>
      </m:oMath>
      <w:r>
        <w:rPr>
          <w:i/>
          <w:sz w:val="28"/>
          <w:szCs w:val="28"/>
        </w:rPr>
        <w:t>, (3)</w:t>
      </w:r>
    </w:p>
    <w:p w:rsidR="00250DBF" w:rsidRDefault="00EC6E20" w:rsidP="00244CB4">
      <w:pPr>
        <w:spacing w:line="360" w:lineRule="auto"/>
        <w:ind w:firstLine="709"/>
        <w:jc w:val="both"/>
        <w:rPr>
          <w:sz w:val="28"/>
          <w:szCs w:val="28"/>
        </w:rPr>
      </w:pPr>
      <w:r w:rsidRPr="00EC6E20">
        <w:rPr>
          <w:sz w:val="28"/>
          <w:szCs w:val="28"/>
        </w:rPr>
        <w:lastRenderedPageBreak/>
        <w:t xml:space="preserve">Бухгалтерская (финансовая) отчетность состоит из системы показателей, сгруппированных в отчетные формы </w:t>
      </w:r>
      <w:r w:rsidRPr="00EC6E20">
        <w:rPr>
          <w:i/>
          <w:sz w:val="28"/>
          <w:szCs w:val="28"/>
        </w:rPr>
        <w:t>(</w:t>
      </w:r>
      <w:proofErr w:type="spellStart"/>
      <w:r w:rsidRPr="00EC6E20">
        <w:rPr>
          <w:i/>
          <w:sz w:val="28"/>
          <w:szCs w:val="28"/>
          <w:lang w:val="en-US"/>
        </w:rPr>
        <w:t>i</w:t>
      </w:r>
      <w:proofErr w:type="spellEnd"/>
      <w:r w:rsidRPr="00EC6E20">
        <w:rPr>
          <w:i/>
          <w:sz w:val="28"/>
          <w:szCs w:val="28"/>
        </w:rPr>
        <w:t>)</w:t>
      </w:r>
      <w:r w:rsidR="000D3ED9">
        <w:rPr>
          <w:i/>
          <w:sz w:val="28"/>
          <w:szCs w:val="28"/>
        </w:rPr>
        <w:t>.</w:t>
      </w:r>
      <w:r w:rsidRPr="00EC6E20">
        <w:rPr>
          <w:sz w:val="28"/>
          <w:szCs w:val="28"/>
        </w:rPr>
        <w:t xml:space="preserve"> </w:t>
      </w:r>
      <w:r w:rsidR="000D3ED9">
        <w:rPr>
          <w:sz w:val="28"/>
          <w:szCs w:val="28"/>
        </w:rPr>
        <w:t>К</w:t>
      </w:r>
      <w:r w:rsidRPr="00EC6E20">
        <w:rPr>
          <w:sz w:val="28"/>
          <w:szCs w:val="28"/>
        </w:rPr>
        <w:t xml:space="preserve">оличество показателей в каждой отчетной форме является переменной </w:t>
      </w:r>
      <w:proofErr w:type="gramStart"/>
      <w:r w:rsidRPr="00EC6E20">
        <w:rPr>
          <w:sz w:val="28"/>
          <w:szCs w:val="28"/>
        </w:rPr>
        <w:t>величиной</w:t>
      </w:r>
      <w:proofErr w:type="gramEnd"/>
      <w:r w:rsidRPr="00EC6E20">
        <w:rPr>
          <w:sz w:val="28"/>
          <w:szCs w:val="28"/>
        </w:rPr>
        <w:t xml:space="preserve"> и кажд</w:t>
      </w:r>
      <w:r>
        <w:rPr>
          <w:sz w:val="28"/>
          <w:szCs w:val="28"/>
        </w:rPr>
        <w:t>а</w:t>
      </w:r>
      <w:r w:rsidRPr="00EC6E20">
        <w:rPr>
          <w:sz w:val="28"/>
          <w:szCs w:val="28"/>
        </w:rPr>
        <w:t>я отчетная форма будет обладать собственным значением коэффициент</w:t>
      </w:r>
      <w:r>
        <w:rPr>
          <w:sz w:val="28"/>
          <w:szCs w:val="28"/>
        </w:rPr>
        <w:t>ов</w:t>
      </w:r>
      <w:r w:rsidRPr="00EC6E20">
        <w:rPr>
          <w:sz w:val="28"/>
          <w:szCs w:val="28"/>
        </w:rPr>
        <w:t xml:space="preserve"> уместности, надежности и сопоставимости</w:t>
      </w:r>
      <w:r>
        <w:rPr>
          <w:sz w:val="28"/>
          <w:szCs w:val="28"/>
        </w:rPr>
        <w:t>. Таким образом, необходимо</w:t>
      </w:r>
      <w:r w:rsidR="000D3ED9">
        <w:rPr>
          <w:sz w:val="28"/>
          <w:szCs w:val="28"/>
        </w:rPr>
        <w:t>, соответственно, рассчитать средневзвешенную величину каждого из предложенных коэффициентов.</w:t>
      </w:r>
    </w:p>
    <w:p w:rsidR="000D3ED9" w:rsidRPr="00B9057F" w:rsidRDefault="001972B6" w:rsidP="00B9057F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pt;margin-top:7.25pt;width:8.15pt;height:0;z-index:251658240" o:connectortype="straight"/>
        </w:pict>
      </w:r>
      <w:r w:rsidR="00B4559D">
        <w:rPr>
          <w:sz w:val="28"/>
          <w:szCs w:val="28"/>
          <w:lang w:val="en-US"/>
        </w:rPr>
        <w:t xml:space="preserve">r </w:t>
      </w:r>
      <w:r w:rsidR="00B9057F" w:rsidRPr="00B9057F">
        <w:rPr>
          <w:sz w:val="28"/>
          <w:szCs w:val="28"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roi</m:t>
                </m:r>
              </m:den>
            </m:f>
          </m:e>
        </m:nary>
      </m:oMath>
      <w:proofErr w:type="gramStart"/>
      <w:r w:rsidR="00B9057F" w:rsidRPr="00B9057F">
        <w:rPr>
          <w:sz w:val="28"/>
          <w:szCs w:val="28"/>
          <w:lang w:val="en-US"/>
        </w:rPr>
        <w:t>,  (</w:t>
      </w:r>
      <w:proofErr w:type="gramEnd"/>
      <w:r w:rsidR="00B9057F" w:rsidRPr="00B9057F">
        <w:rPr>
          <w:sz w:val="28"/>
          <w:szCs w:val="28"/>
          <w:lang w:val="en-US"/>
        </w:rPr>
        <w:t>4)</w:t>
      </w:r>
    </w:p>
    <w:p w:rsidR="000D3ED9" w:rsidRPr="00B4559D" w:rsidRDefault="001972B6" w:rsidP="00B4559D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07pt;margin-top:8.7pt;width:10.15pt;height:0;z-index:251659264" o:connectortype="straight"/>
        </w:pict>
      </w:r>
      <w:r w:rsidR="00B4559D">
        <w:rPr>
          <w:sz w:val="28"/>
          <w:szCs w:val="28"/>
          <w:lang w:val="en-US"/>
        </w:rPr>
        <w:t>q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qoi</m:t>
                </m:r>
              </m:den>
            </m:f>
          </m:e>
        </m:nary>
      </m:oMath>
      <w:r w:rsidR="00B4559D">
        <w:rPr>
          <w:sz w:val="28"/>
          <w:szCs w:val="28"/>
          <w:lang w:val="en-US"/>
        </w:rPr>
        <w:t>, (5)</w:t>
      </w:r>
    </w:p>
    <w:p w:rsidR="000D3ED9" w:rsidRPr="001972B6" w:rsidRDefault="001972B6" w:rsidP="00B455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09pt;margin-top:7.7pt;width:8.15pt;height:.65pt;z-index:251660288" o:connectortype="straight"/>
        </w:pict>
      </w:r>
      <w:r w:rsidR="00B4559D">
        <w:rPr>
          <w:sz w:val="28"/>
          <w:szCs w:val="28"/>
          <w:lang w:val="en-US"/>
        </w:rPr>
        <w:t>c</w:t>
      </w:r>
      <w:r w:rsidR="00B4559D" w:rsidRPr="001972B6">
        <w:rPr>
          <w:sz w:val="28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coi</m:t>
                </m:r>
              </m:den>
            </m:f>
          </m:e>
        </m:nary>
      </m:oMath>
      <w:r w:rsidR="00B4559D" w:rsidRPr="001972B6">
        <w:rPr>
          <w:sz w:val="28"/>
          <w:szCs w:val="28"/>
        </w:rPr>
        <w:t>, (6)</w:t>
      </w:r>
    </w:p>
    <w:p w:rsidR="000D3ED9" w:rsidRPr="00315F91" w:rsidRDefault="000D3ED9" w:rsidP="00E656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показатель, характеризующий уровень качества учетной информации </w:t>
      </w:r>
      <w:r w:rsidR="00B4559D" w:rsidRPr="00B4559D">
        <w:rPr>
          <w:sz w:val="28"/>
          <w:szCs w:val="28"/>
        </w:rPr>
        <w:t xml:space="preserve"> </w:t>
      </w:r>
      <w:r w:rsidR="00B4559D" w:rsidRPr="00B4559D">
        <w:rPr>
          <w:i/>
          <w:sz w:val="28"/>
          <w:szCs w:val="28"/>
        </w:rPr>
        <w:t>(</w:t>
      </w:r>
      <w:r w:rsidR="00B4559D" w:rsidRPr="00B4559D">
        <w:rPr>
          <w:i/>
          <w:sz w:val="28"/>
          <w:szCs w:val="28"/>
          <w:lang w:val="en-US"/>
        </w:rPr>
        <w:t>K</w:t>
      </w:r>
      <w:r w:rsidR="00B4559D" w:rsidRPr="00B4559D">
        <w:rPr>
          <w:i/>
          <w:sz w:val="28"/>
          <w:szCs w:val="28"/>
        </w:rPr>
        <w:t>)</w:t>
      </w:r>
      <w:r w:rsidR="00B4559D" w:rsidRPr="00B4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с учетом значимости  каждого из представленных коэффициентов для пользователя и может быть представлен следующим образом: </w:t>
      </w:r>
    </w:p>
    <w:p w:rsidR="00B4559D" w:rsidRPr="00B4559D" w:rsidRDefault="001972B6" w:rsidP="00B4559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87.7pt;margin-top:1.55pt;width:4.5pt;height:0;z-index:251663360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51.7pt;margin-top:1.55pt;width:4.5pt;height:0;z-index:25166233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17.15pt;margin-top:1.55pt;width:4.8pt;height:0;z-index:251661312" o:connectortype="straight"/>
        </w:pict>
      </w:r>
      <w:r w:rsidR="00B4559D">
        <w:rPr>
          <w:sz w:val="28"/>
          <w:szCs w:val="28"/>
          <w:lang w:val="en-US"/>
        </w:rPr>
        <w:t>K</w:t>
      </w:r>
      <w:r w:rsidR="00B4559D" w:rsidRPr="00B4559D">
        <w:rPr>
          <w:sz w:val="28"/>
          <w:szCs w:val="28"/>
        </w:rPr>
        <w:t>=µ1</w:t>
      </w:r>
      <w:r w:rsidR="00B4559D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="00B4559D" w:rsidRPr="00B4559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B4559D" w:rsidRPr="00B4559D">
        <w:rPr>
          <w:sz w:val="28"/>
          <w:szCs w:val="28"/>
        </w:rPr>
        <w:t>µ2</w:t>
      </w:r>
      <w:r w:rsidR="00B4559D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="00B4559D" w:rsidRPr="00B4559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B4559D" w:rsidRPr="00B4559D">
        <w:rPr>
          <w:sz w:val="28"/>
          <w:szCs w:val="28"/>
        </w:rPr>
        <w:t>µ3</w:t>
      </w:r>
      <w:r w:rsidR="00B4559D">
        <w:rPr>
          <w:sz w:val="28"/>
          <w:szCs w:val="28"/>
          <w:lang w:val="en-US"/>
        </w:rPr>
        <w:t>c</w:t>
      </w:r>
      <w:proofErr w:type="gramStart"/>
      <w:r w:rsidR="00B4559D" w:rsidRPr="00B4559D">
        <w:rPr>
          <w:sz w:val="28"/>
          <w:szCs w:val="28"/>
        </w:rPr>
        <w:t>,  (</w:t>
      </w:r>
      <w:proofErr w:type="gramEnd"/>
      <w:r w:rsidR="00B4559D" w:rsidRPr="00B4559D">
        <w:rPr>
          <w:sz w:val="28"/>
          <w:szCs w:val="28"/>
        </w:rPr>
        <w:t>7)</w:t>
      </w:r>
    </w:p>
    <w:p w:rsidR="00B4559D" w:rsidRDefault="00B4559D" w:rsidP="00B45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µ - коэффициент весомости соответствующего показателя.</w:t>
      </w:r>
    </w:p>
    <w:p w:rsidR="008D0924" w:rsidRDefault="008D0924" w:rsidP="008D0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качества учетной информации позволит измерить полезность учетной информации для пользователя, выявить проблемы в формировании учетной информации </w:t>
      </w:r>
      <w:r w:rsidR="003C0908">
        <w:rPr>
          <w:sz w:val="28"/>
          <w:szCs w:val="28"/>
        </w:rPr>
        <w:t>и, в дальнейшем, разработать комплекс мероприятий по совершенствованию процедуры формирования учетной информации.</w:t>
      </w:r>
    </w:p>
    <w:p w:rsidR="00A81446" w:rsidRDefault="00A81446" w:rsidP="00B4559D">
      <w:pPr>
        <w:spacing w:line="360" w:lineRule="auto"/>
        <w:rPr>
          <w:sz w:val="28"/>
          <w:szCs w:val="28"/>
        </w:rPr>
      </w:pPr>
    </w:p>
    <w:p w:rsidR="008D0924" w:rsidRPr="00B4559D" w:rsidRDefault="008D0924" w:rsidP="00B45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D0924" w:rsidRPr="008D0924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D0924">
        <w:rPr>
          <w:rFonts w:ascii="Times New Roman CYR" w:hAnsi="Times New Roman CYR" w:cs="Times New Roman CYR"/>
          <w:sz w:val="28"/>
          <w:szCs w:val="28"/>
        </w:rPr>
        <w:t xml:space="preserve">Борисов А.Б. Большой экономический словарь. — М.: Книжный мир, 2003. — 895 </w:t>
      </w:r>
      <w:proofErr w:type="gramStart"/>
      <w:r w:rsidRPr="008D0924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8D0924">
        <w:rPr>
          <w:rFonts w:ascii="Times New Roman CYR" w:hAnsi="Times New Roman CYR" w:cs="Times New Roman CYR"/>
          <w:sz w:val="28"/>
          <w:szCs w:val="28"/>
        </w:rPr>
        <w:t>.</w:t>
      </w:r>
    </w:p>
    <w:p w:rsidR="008D0924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0B5D">
        <w:rPr>
          <w:rFonts w:ascii="Times New Roman CYR" w:hAnsi="Times New Roman CYR" w:cs="Times New Roman CYR"/>
          <w:sz w:val="28"/>
          <w:szCs w:val="28"/>
        </w:rPr>
        <w:t xml:space="preserve">Бычкова С.М. Понятие «качество» в аудите и бухгалтерском учете / С.М. Бычкова, Ю.Ю. </w:t>
      </w:r>
      <w:proofErr w:type="spellStart"/>
      <w:r w:rsidRPr="00280B5D">
        <w:rPr>
          <w:rFonts w:ascii="Times New Roman CYR" w:hAnsi="Times New Roman CYR" w:cs="Times New Roman CYR"/>
          <w:sz w:val="28"/>
          <w:szCs w:val="28"/>
        </w:rPr>
        <w:t>Итыгилова</w:t>
      </w:r>
      <w:proofErr w:type="spellEnd"/>
      <w:r w:rsidRPr="00280B5D">
        <w:rPr>
          <w:rFonts w:ascii="Times New Roman CYR" w:hAnsi="Times New Roman CYR" w:cs="Times New Roman CYR"/>
          <w:sz w:val="28"/>
          <w:szCs w:val="28"/>
        </w:rPr>
        <w:t xml:space="preserve"> // Аудиторские ведомости. – 2005. – № 3. – С.  76-81.</w:t>
      </w:r>
    </w:p>
    <w:p w:rsidR="008D0924" w:rsidRPr="00863856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D0924">
        <w:rPr>
          <w:rFonts w:ascii="Times New Roman CYR" w:hAnsi="Times New Roman CYR" w:cs="Times New Roman CYR"/>
          <w:sz w:val="28"/>
          <w:szCs w:val="28"/>
        </w:rPr>
        <w:t xml:space="preserve">Пресняков С. О критериях качества в бухгалтерском учете и аудите </w:t>
      </w:r>
      <w:r w:rsidRPr="008D0924">
        <w:rPr>
          <w:rFonts w:ascii="Times New Roman CYR" w:hAnsi="Times New Roman CYR" w:cs="Times New Roman CYR"/>
          <w:sz w:val="28"/>
          <w:szCs w:val="28"/>
        </w:rPr>
        <w:lastRenderedPageBreak/>
        <w:t>[</w:t>
      </w:r>
      <w:proofErr w:type="spellStart"/>
      <w:r w:rsidRPr="00280B5D">
        <w:rPr>
          <w:rFonts w:ascii="Times New Roman CYR" w:hAnsi="Times New Roman CYR" w:cs="Times New Roman CYR"/>
          <w:sz w:val="28"/>
          <w:szCs w:val="28"/>
        </w:rPr>
        <w:t>http\\</w:t>
      </w:r>
      <w:proofErr w:type="spellEnd"/>
      <w:r w:rsidRPr="00280B5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D0924">
        <w:rPr>
          <w:rFonts w:ascii="Times New Roman CYR" w:hAnsi="Times New Roman CYR" w:cs="Times New Roman CYR"/>
          <w:sz w:val="28"/>
          <w:szCs w:val="28"/>
        </w:rPr>
        <w:t>www.audit-it.ru</w:t>
      </w:r>
      <w:proofErr w:type="spellEnd"/>
      <w:r w:rsidRPr="008D0924">
        <w:rPr>
          <w:rFonts w:ascii="Times New Roman CYR" w:hAnsi="Times New Roman CYR" w:cs="Times New Roman CYR"/>
          <w:sz w:val="28"/>
          <w:szCs w:val="28"/>
        </w:rPr>
        <w:t>]</w:t>
      </w:r>
    </w:p>
    <w:p w:rsidR="008D0924" w:rsidRPr="008D0924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Соколов </w:t>
      </w:r>
      <w:r w:rsidRPr="008D0924">
        <w:rPr>
          <w:rFonts w:ascii="Times New Roman CYR" w:hAnsi="Times New Roman CYR" w:cs="Times New Roman CYR"/>
          <w:sz w:val="28"/>
          <w:szCs w:val="28"/>
        </w:rPr>
        <w:t xml:space="preserve">Я.В. Бухгалтерский учет: от истоков до наших дней. – М.: АУДИТ, 1996. - 638 </w:t>
      </w:r>
      <w:proofErr w:type="gramStart"/>
      <w:r w:rsidRPr="008D0924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8D0924">
        <w:rPr>
          <w:rFonts w:ascii="Times New Roman CYR" w:hAnsi="Times New Roman CYR" w:cs="Times New Roman CYR"/>
          <w:sz w:val="28"/>
          <w:szCs w:val="28"/>
        </w:rPr>
        <w:t>.</w:t>
      </w:r>
    </w:p>
    <w:p w:rsidR="008D0924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 Е.С. Качество учетной информации: теория и практика оценки. – М.: МЭСИ, 2010. – 304с.</w:t>
      </w:r>
    </w:p>
    <w:p w:rsidR="008D0924" w:rsidRPr="00280B5D" w:rsidRDefault="008D0924" w:rsidP="008D092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Шапошников А.А., Ерохина Т.Н. Система оценки качества бухгалтерской информации организации // Аваль. – 2003. - №4. – С. 49-51.</w:t>
      </w:r>
    </w:p>
    <w:p w:rsidR="008D0924" w:rsidRDefault="008D0924" w:rsidP="008D0924"/>
    <w:p w:rsidR="00DD3B70" w:rsidRPr="00B4559D" w:rsidRDefault="00DD3B70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D3B70" w:rsidRPr="00B4559D" w:rsidRDefault="00DD3B70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D3B70" w:rsidRPr="00B4559D" w:rsidRDefault="00DD3B70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D3B70" w:rsidRPr="00B4559D" w:rsidRDefault="00DD3B70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50DBF" w:rsidRDefault="00250DBF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50DBF" w:rsidRDefault="00250DBF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50DBF" w:rsidRDefault="00250DBF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50DBF" w:rsidRDefault="00250DBF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50DBF" w:rsidRPr="00250DBF" w:rsidRDefault="00250DBF" w:rsidP="00244CB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3130D" w:rsidRPr="0073130D" w:rsidRDefault="0073130D" w:rsidP="00244CB4">
      <w:pPr>
        <w:spacing w:line="360" w:lineRule="auto"/>
        <w:ind w:firstLine="709"/>
        <w:jc w:val="both"/>
        <w:rPr>
          <w:sz w:val="28"/>
          <w:szCs w:val="28"/>
        </w:rPr>
      </w:pPr>
    </w:p>
    <w:p w:rsidR="0073130D" w:rsidRDefault="0073130D" w:rsidP="00244CB4">
      <w:pPr>
        <w:spacing w:line="360" w:lineRule="auto"/>
        <w:ind w:firstLine="709"/>
        <w:jc w:val="both"/>
        <w:rPr>
          <w:sz w:val="28"/>
          <w:szCs w:val="28"/>
        </w:rPr>
      </w:pPr>
    </w:p>
    <w:p w:rsidR="00244CB4" w:rsidRDefault="00244CB4" w:rsidP="00244CB4">
      <w:pPr>
        <w:spacing w:line="360" w:lineRule="auto"/>
        <w:ind w:firstLine="709"/>
        <w:jc w:val="both"/>
        <w:rPr>
          <w:sz w:val="28"/>
          <w:szCs w:val="28"/>
        </w:rPr>
      </w:pPr>
    </w:p>
    <w:sectPr w:rsidR="00244CB4" w:rsidSect="00713C5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79" w:rsidRDefault="00C50979" w:rsidP="00D21C2B">
      <w:r>
        <w:separator/>
      </w:r>
    </w:p>
  </w:endnote>
  <w:endnote w:type="continuationSeparator" w:id="0">
    <w:p w:rsidR="00C50979" w:rsidRDefault="00C50979" w:rsidP="00D2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036"/>
      <w:docPartObj>
        <w:docPartGallery w:val="Page Numbers (Bottom of Page)"/>
        <w:docPartUnique/>
      </w:docPartObj>
    </w:sdtPr>
    <w:sdtContent>
      <w:p w:rsidR="003C0908" w:rsidRDefault="003C0908">
        <w:pPr>
          <w:pStyle w:val="ae"/>
          <w:jc w:val="center"/>
        </w:pPr>
        <w:fldSimple w:instr=" PAGE   \* MERGEFORMAT ">
          <w:r w:rsidR="00FA03C8">
            <w:rPr>
              <w:noProof/>
            </w:rPr>
            <w:t>2</w:t>
          </w:r>
        </w:fldSimple>
      </w:p>
    </w:sdtContent>
  </w:sdt>
  <w:p w:rsidR="003C0908" w:rsidRDefault="003C09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79" w:rsidRDefault="00C50979" w:rsidP="00D21C2B">
      <w:r>
        <w:separator/>
      </w:r>
    </w:p>
  </w:footnote>
  <w:footnote w:type="continuationSeparator" w:id="0">
    <w:p w:rsidR="00C50979" w:rsidRDefault="00C50979" w:rsidP="00D21C2B">
      <w:r>
        <w:continuationSeparator/>
      </w:r>
    </w:p>
  </w:footnote>
  <w:footnote w:id="1">
    <w:p w:rsidR="00D21C2B" w:rsidRPr="00EC2915" w:rsidRDefault="00D21C2B">
      <w:pPr>
        <w:pStyle w:val="a5"/>
      </w:pPr>
      <w:r>
        <w:rPr>
          <w:rStyle w:val="a7"/>
        </w:rPr>
        <w:footnoteRef/>
      </w:r>
      <w:r>
        <w:t xml:space="preserve"> </w:t>
      </w:r>
      <w:r w:rsidR="00EC2915">
        <w:t xml:space="preserve"> Достоверность в данном случае рассматривается с позиции «</w:t>
      </w:r>
      <w:r w:rsidR="00EC2915">
        <w:rPr>
          <w:lang w:val="en-US"/>
        </w:rPr>
        <w:t>true</w:t>
      </w:r>
      <w:r w:rsidR="00EC2915" w:rsidRPr="00EC2915">
        <w:t xml:space="preserve"> </w:t>
      </w:r>
      <w:r w:rsidR="00EC2915">
        <w:rPr>
          <w:lang w:val="en-US"/>
        </w:rPr>
        <w:t>and</w:t>
      </w:r>
      <w:r w:rsidR="00EC2915" w:rsidRPr="00EC2915">
        <w:t xml:space="preserve"> </w:t>
      </w:r>
      <w:r w:rsidR="00EC2915">
        <w:rPr>
          <w:lang w:val="en-US"/>
        </w:rPr>
        <w:t>faire</w:t>
      </w:r>
      <w:r w:rsidR="00EC2915" w:rsidRPr="00EC2915">
        <w:t xml:space="preserve"> </w:t>
      </w:r>
      <w:r w:rsidR="00EC2915">
        <w:rPr>
          <w:lang w:val="en-US"/>
        </w:rPr>
        <w:t>view</w:t>
      </w:r>
      <w:r w:rsidR="00EC2915">
        <w:t xml:space="preserve">» - достоверный и добросовестный взгляд.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78A"/>
    <w:multiLevelType w:val="hybridMultilevel"/>
    <w:tmpl w:val="338600F8"/>
    <w:lvl w:ilvl="0" w:tplc="2E3AA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B80D19"/>
    <w:multiLevelType w:val="hybridMultilevel"/>
    <w:tmpl w:val="9B5ED502"/>
    <w:lvl w:ilvl="0" w:tplc="E780A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7A4"/>
    <w:rsid w:val="00054A2A"/>
    <w:rsid w:val="00073F8A"/>
    <w:rsid w:val="000D3ED9"/>
    <w:rsid w:val="00194028"/>
    <w:rsid w:val="001972B6"/>
    <w:rsid w:val="001F1122"/>
    <w:rsid w:val="00244CB4"/>
    <w:rsid w:val="00250DBF"/>
    <w:rsid w:val="00315F91"/>
    <w:rsid w:val="003C0908"/>
    <w:rsid w:val="00427CF8"/>
    <w:rsid w:val="004553C7"/>
    <w:rsid w:val="005070D1"/>
    <w:rsid w:val="005D7F93"/>
    <w:rsid w:val="005E04FF"/>
    <w:rsid w:val="005F1AE2"/>
    <w:rsid w:val="00706774"/>
    <w:rsid w:val="00713C5A"/>
    <w:rsid w:val="0073130D"/>
    <w:rsid w:val="00822E8E"/>
    <w:rsid w:val="008C1D42"/>
    <w:rsid w:val="008C485E"/>
    <w:rsid w:val="008D0924"/>
    <w:rsid w:val="009E430E"/>
    <w:rsid w:val="00A017A4"/>
    <w:rsid w:val="00A53240"/>
    <w:rsid w:val="00A65F14"/>
    <w:rsid w:val="00A67D4D"/>
    <w:rsid w:val="00A81446"/>
    <w:rsid w:val="00B4559D"/>
    <w:rsid w:val="00B9057F"/>
    <w:rsid w:val="00BE3401"/>
    <w:rsid w:val="00C50979"/>
    <w:rsid w:val="00C86433"/>
    <w:rsid w:val="00D1161D"/>
    <w:rsid w:val="00D21C2B"/>
    <w:rsid w:val="00D64C4D"/>
    <w:rsid w:val="00D717B3"/>
    <w:rsid w:val="00D90C46"/>
    <w:rsid w:val="00DA6B4A"/>
    <w:rsid w:val="00DB1107"/>
    <w:rsid w:val="00DB2D69"/>
    <w:rsid w:val="00DD3B70"/>
    <w:rsid w:val="00E40C7C"/>
    <w:rsid w:val="00E65626"/>
    <w:rsid w:val="00EC2915"/>
    <w:rsid w:val="00EC6E20"/>
    <w:rsid w:val="00F1638A"/>
    <w:rsid w:val="00FA03C8"/>
    <w:rsid w:val="00FB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  <o:r id="V:Rule5" type="connector" idref="#_x0000_s1028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7A4"/>
    <w:rPr>
      <w:color w:val="0000FF"/>
      <w:u w:val="single"/>
    </w:rPr>
  </w:style>
  <w:style w:type="paragraph" w:styleId="a4">
    <w:name w:val="Body Text Indent"/>
    <w:basedOn w:val="a"/>
    <w:rsid w:val="00A017A4"/>
    <w:pPr>
      <w:widowControl w:val="0"/>
      <w:shd w:val="clear" w:color="auto" w:fill="FFFFFF"/>
      <w:spacing w:before="19"/>
      <w:ind w:left="360"/>
      <w:jc w:val="both"/>
    </w:pPr>
    <w:rPr>
      <w:rFonts w:ascii="Courier New" w:hAnsi="Courier New"/>
      <w:snapToGrid w:val="0"/>
      <w:color w:val="000000"/>
      <w:sz w:val="20"/>
    </w:rPr>
  </w:style>
  <w:style w:type="paragraph" w:styleId="a5">
    <w:name w:val="footnote text"/>
    <w:basedOn w:val="a"/>
    <w:link w:val="a6"/>
    <w:rsid w:val="00D21C2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21C2B"/>
  </w:style>
  <w:style w:type="character" w:styleId="a7">
    <w:name w:val="footnote reference"/>
    <w:basedOn w:val="a0"/>
    <w:rsid w:val="00D21C2B"/>
    <w:rPr>
      <w:vertAlign w:val="superscript"/>
    </w:rPr>
  </w:style>
  <w:style w:type="character" w:styleId="a8">
    <w:name w:val="Placeholder Text"/>
    <w:basedOn w:val="a0"/>
    <w:uiPriority w:val="99"/>
    <w:semiHidden/>
    <w:rsid w:val="00B9057F"/>
    <w:rPr>
      <w:color w:val="808080"/>
    </w:rPr>
  </w:style>
  <w:style w:type="paragraph" w:styleId="a9">
    <w:name w:val="Balloon Text"/>
    <w:basedOn w:val="a"/>
    <w:link w:val="aa"/>
    <w:rsid w:val="00B90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05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0924"/>
    <w:pPr>
      <w:ind w:left="720"/>
      <w:contextualSpacing/>
    </w:pPr>
  </w:style>
  <w:style w:type="paragraph" w:styleId="ac">
    <w:name w:val="header"/>
    <w:basedOn w:val="a"/>
    <w:link w:val="ad"/>
    <w:rsid w:val="003C09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0908"/>
    <w:rPr>
      <w:sz w:val="24"/>
      <w:szCs w:val="24"/>
    </w:rPr>
  </w:style>
  <w:style w:type="paragraph" w:styleId="ae">
    <w:name w:val="footer"/>
    <w:basedOn w:val="a"/>
    <w:link w:val="af"/>
    <w:uiPriority w:val="99"/>
    <w:rsid w:val="003C09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09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7BBE1-01FF-4245-9FF4-A9FB6A5C8644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37C4DB7-507F-49A2-81DB-A0B17ED77196}">
      <dgm:prSet phldrT="[Текст]"/>
      <dgm:spPr/>
      <dgm:t>
        <a:bodyPr/>
        <a:lstStyle/>
        <a:p>
          <a:r>
            <a:rPr lang="ru-RU"/>
            <a:t>Качественные характеристики учетной информации</a:t>
          </a:r>
        </a:p>
      </dgm:t>
    </dgm:pt>
    <dgm:pt modelId="{CC6846E0-0AB3-4C19-960F-64F510679C36}" type="parTrans" cxnId="{A7565455-A683-4857-8930-B1CD800207C4}">
      <dgm:prSet/>
      <dgm:spPr/>
      <dgm:t>
        <a:bodyPr/>
        <a:lstStyle/>
        <a:p>
          <a:endParaRPr lang="ru-RU"/>
        </a:p>
      </dgm:t>
    </dgm:pt>
    <dgm:pt modelId="{8C3748A5-3766-4647-8E1F-02EEBE4395B6}" type="sibTrans" cxnId="{A7565455-A683-4857-8930-B1CD800207C4}">
      <dgm:prSet/>
      <dgm:spPr/>
      <dgm:t>
        <a:bodyPr/>
        <a:lstStyle/>
        <a:p>
          <a:endParaRPr lang="ru-RU"/>
        </a:p>
      </dgm:t>
    </dgm:pt>
    <dgm:pt modelId="{3AD6AA1E-21CA-4D9C-900D-E68DAB1E3F7C}">
      <dgm:prSet phldrT="[Текст]"/>
      <dgm:spPr/>
      <dgm:t>
        <a:bodyPr/>
        <a:lstStyle/>
        <a:p>
          <a:r>
            <a:rPr lang="ru-RU"/>
            <a:t>уместность</a:t>
          </a:r>
        </a:p>
      </dgm:t>
    </dgm:pt>
    <dgm:pt modelId="{6E83DA94-5F80-4A4B-9650-894F6DC58D96}" type="parTrans" cxnId="{FCC13266-B090-4786-93A8-6E87986EFCE6}">
      <dgm:prSet/>
      <dgm:spPr/>
      <dgm:t>
        <a:bodyPr/>
        <a:lstStyle/>
        <a:p>
          <a:endParaRPr lang="ru-RU"/>
        </a:p>
      </dgm:t>
    </dgm:pt>
    <dgm:pt modelId="{6EFF4911-4797-4FF0-85CD-CB82DFD1A166}" type="sibTrans" cxnId="{FCC13266-B090-4786-93A8-6E87986EFCE6}">
      <dgm:prSet/>
      <dgm:spPr/>
      <dgm:t>
        <a:bodyPr/>
        <a:lstStyle/>
        <a:p>
          <a:endParaRPr lang="ru-RU"/>
        </a:p>
      </dgm:t>
    </dgm:pt>
    <dgm:pt modelId="{558E8547-A6D1-4EB6-A03D-5E49B6DDE4D5}">
      <dgm:prSet phldrT="[Текст]"/>
      <dgm:spPr/>
      <dgm:t>
        <a:bodyPr/>
        <a:lstStyle/>
        <a:p>
          <a:r>
            <a:rPr lang="ru-RU"/>
            <a:t>содержание</a:t>
          </a:r>
        </a:p>
      </dgm:t>
    </dgm:pt>
    <dgm:pt modelId="{07FFD035-8638-46CF-9769-851931090C1D}" type="parTrans" cxnId="{09507C3A-7973-4BE4-8E11-2369190261C1}">
      <dgm:prSet/>
      <dgm:spPr/>
      <dgm:t>
        <a:bodyPr/>
        <a:lstStyle/>
        <a:p>
          <a:endParaRPr lang="ru-RU"/>
        </a:p>
      </dgm:t>
    </dgm:pt>
    <dgm:pt modelId="{3776F4C0-A685-4B01-A858-26879D289413}" type="sibTrans" cxnId="{09507C3A-7973-4BE4-8E11-2369190261C1}">
      <dgm:prSet/>
      <dgm:spPr/>
      <dgm:t>
        <a:bodyPr/>
        <a:lstStyle/>
        <a:p>
          <a:endParaRPr lang="ru-RU"/>
        </a:p>
      </dgm:t>
    </dgm:pt>
    <dgm:pt modelId="{35DE1BD5-8404-46C0-9D68-6B41DD83E889}">
      <dgm:prSet phldrT="[Текст]"/>
      <dgm:spPr/>
      <dgm:t>
        <a:bodyPr/>
        <a:lstStyle/>
        <a:p>
          <a:r>
            <a:rPr lang="ru-RU"/>
            <a:t>надежность </a:t>
          </a:r>
        </a:p>
      </dgm:t>
    </dgm:pt>
    <dgm:pt modelId="{6D1396CE-BACC-436D-87BA-5564A911EB55}" type="parTrans" cxnId="{3220AA7B-4943-463B-ACA6-2E689C6C3C4E}">
      <dgm:prSet/>
      <dgm:spPr/>
      <dgm:t>
        <a:bodyPr/>
        <a:lstStyle/>
        <a:p>
          <a:endParaRPr lang="ru-RU"/>
        </a:p>
      </dgm:t>
    </dgm:pt>
    <dgm:pt modelId="{2ABAFF29-7029-4A33-8654-91C79B76B5F0}" type="sibTrans" cxnId="{3220AA7B-4943-463B-ACA6-2E689C6C3C4E}">
      <dgm:prSet/>
      <dgm:spPr/>
      <dgm:t>
        <a:bodyPr/>
        <a:lstStyle/>
        <a:p>
          <a:endParaRPr lang="ru-RU"/>
        </a:p>
      </dgm:t>
    </dgm:pt>
    <dgm:pt modelId="{FD19B209-F54B-43C2-A0F3-A8D57338B769}">
      <dgm:prSet phldrT="[Текст]"/>
      <dgm:spPr/>
      <dgm:t>
        <a:bodyPr/>
        <a:lstStyle/>
        <a:p>
          <a:r>
            <a:rPr lang="ru-RU"/>
            <a:t>сравнимость</a:t>
          </a:r>
        </a:p>
      </dgm:t>
    </dgm:pt>
    <dgm:pt modelId="{2E99D9F1-877F-44FD-ABBB-3419E886C9B4}" type="parTrans" cxnId="{51830F4C-B042-46DE-87B5-DD4CEF73A71A}">
      <dgm:prSet/>
      <dgm:spPr/>
      <dgm:t>
        <a:bodyPr/>
        <a:lstStyle/>
        <a:p>
          <a:endParaRPr lang="ru-RU"/>
        </a:p>
      </dgm:t>
    </dgm:pt>
    <dgm:pt modelId="{A2DCEE82-BF6F-4BE0-881B-829A860474AC}" type="sibTrans" cxnId="{51830F4C-B042-46DE-87B5-DD4CEF73A71A}">
      <dgm:prSet/>
      <dgm:spPr/>
      <dgm:t>
        <a:bodyPr/>
        <a:lstStyle/>
        <a:p>
          <a:endParaRPr lang="ru-RU"/>
        </a:p>
      </dgm:t>
    </dgm:pt>
    <dgm:pt modelId="{818C658D-6226-4D75-96D0-E7B52F6BCDDE}">
      <dgm:prSet/>
      <dgm:spPr/>
      <dgm:t>
        <a:bodyPr/>
        <a:lstStyle/>
        <a:p>
          <a:r>
            <a:rPr lang="ru-RU"/>
            <a:t>приоритет содержания перед формой</a:t>
          </a:r>
        </a:p>
      </dgm:t>
    </dgm:pt>
    <dgm:pt modelId="{CCEB0D14-0212-4FFE-A4FC-263A9C93B181}" type="parTrans" cxnId="{4B8BC870-9A6E-4F18-91CB-3D6A283EB7E5}">
      <dgm:prSet/>
      <dgm:spPr/>
      <dgm:t>
        <a:bodyPr/>
        <a:lstStyle/>
        <a:p>
          <a:endParaRPr lang="ru-RU"/>
        </a:p>
      </dgm:t>
    </dgm:pt>
    <dgm:pt modelId="{D9C2DC96-CE96-4BF2-AB4F-DEB2228C2F16}" type="sibTrans" cxnId="{4B8BC870-9A6E-4F18-91CB-3D6A283EB7E5}">
      <dgm:prSet/>
      <dgm:spPr/>
      <dgm:t>
        <a:bodyPr/>
        <a:lstStyle/>
        <a:p>
          <a:endParaRPr lang="ru-RU"/>
        </a:p>
      </dgm:t>
    </dgm:pt>
    <dgm:pt modelId="{054A81E1-DFEB-443B-A3F1-36A09241F936}">
      <dgm:prSet/>
      <dgm:spPr/>
      <dgm:t>
        <a:bodyPr/>
        <a:lstStyle/>
        <a:p>
          <a:r>
            <a:rPr lang="ru-RU"/>
            <a:t>нейтральность</a:t>
          </a:r>
        </a:p>
      </dgm:t>
    </dgm:pt>
    <dgm:pt modelId="{8C96F8D0-02B1-4E5C-9503-A5DF86F82ECF}" type="parTrans" cxnId="{11BFB73E-6A1E-4985-8DE0-03E57B0DB700}">
      <dgm:prSet/>
      <dgm:spPr/>
      <dgm:t>
        <a:bodyPr/>
        <a:lstStyle/>
        <a:p>
          <a:endParaRPr lang="ru-RU"/>
        </a:p>
      </dgm:t>
    </dgm:pt>
    <dgm:pt modelId="{466AD3D0-987F-46D8-8789-3AF170E0B0B9}" type="sibTrans" cxnId="{11BFB73E-6A1E-4985-8DE0-03E57B0DB700}">
      <dgm:prSet/>
      <dgm:spPr/>
      <dgm:t>
        <a:bodyPr/>
        <a:lstStyle/>
        <a:p>
          <a:endParaRPr lang="ru-RU"/>
        </a:p>
      </dgm:t>
    </dgm:pt>
    <dgm:pt modelId="{F155ADDD-74EC-4DA5-A6E7-685514D5895F}">
      <dgm:prSet phldrT="[Текст]"/>
      <dgm:spPr/>
      <dgm:t>
        <a:bodyPr/>
        <a:lstStyle/>
        <a:p>
          <a:r>
            <a:rPr lang="ru-RU"/>
            <a:t>существенность</a:t>
          </a:r>
        </a:p>
      </dgm:t>
    </dgm:pt>
    <dgm:pt modelId="{51860E72-E4A8-45FA-899F-AA128389D1F5}" type="sibTrans" cxnId="{D100758B-D15E-4AEC-BC2E-99CFB146C45A}">
      <dgm:prSet/>
      <dgm:spPr/>
      <dgm:t>
        <a:bodyPr/>
        <a:lstStyle/>
        <a:p>
          <a:endParaRPr lang="ru-RU"/>
        </a:p>
      </dgm:t>
    </dgm:pt>
    <dgm:pt modelId="{69903EBA-0C88-4A6E-B95D-A18C8159CFA6}" type="parTrans" cxnId="{D100758B-D15E-4AEC-BC2E-99CFB146C45A}">
      <dgm:prSet/>
      <dgm:spPr/>
      <dgm:t>
        <a:bodyPr/>
        <a:lstStyle/>
        <a:p>
          <a:endParaRPr lang="ru-RU"/>
        </a:p>
      </dgm:t>
    </dgm:pt>
    <dgm:pt modelId="{173C1051-4D53-4B67-BB25-AC13C8B34B46}">
      <dgm:prSet/>
      <dgm:spPr/>
      <dgm:t>
        <a:bodyPr/>
        <a:lstStyle/>
        <a:p>
          <a:r>
            <a:rPr lang="ru-RU"/>
            <a:t>осмотрительность</a:t>
          </a:r>
        </a:p>
      </dgm:t>
    </dgm:pt>
    <dgm:pt modelId="{4C912B89-687C-495E-8F16-95D4B312169F}" type="parTrans" cxnId="{EC8E600F-E7DD-4367-ABE9-4762FFCAC6B3}">
      <dgm:prSet/>
      <dgm:spPr/>
      <dgm:t>
        <a:bodyPr/>
        <a:lstStyle/>
        <a:p>
          <a:endParaRPr lang="ru-RU"/>
        </a:p>
      </dgm:t>
    </dgm:pt>
    <dgm:pt modelId="{40EB9FF9-CC96-4160-A9AC-A0B58560FED6}" type="sibTrans" cxnId="{EC8E600F-E7DD-4367-ABE9-4762FFCAC6B3}">
      <dgm:prSet/>
      <dgm:spPr/>
      <dgm:t>
        <a:bodyPr/>
        <a:lstStyle/>
        <a:p>
          <a:endParaRPr lang="ru-RU"/>
        </a:p>
      </dgm:t>
    </dgm:pt>
    <dgm:pt modelId="{C6EE8031-1511-4F97-928B-2180C9AEE6B8}">
      <dgm:prSet/>
      <dgm:spPr/>
      <dgm:t>
        <a:bodyPr/>
        <a:lstStyle/>
        <a:p>
          <a:r>
            <a:rPr lang="ru-RU"/>
            <a:t>полнота</a:t>
          </a:r>
        </a:p>
      </dgm:t>
    </dgm:pt>
    <dgm:pt modelId="{94CC4F92-C076-4FCA-80AD-CB34A206C4A3}" type="parTrans" cxnId="{40F777F9-E532-446D-AAD7-37C8CA48DA71}">
      <dgm:prSet/>
      <dgm:spPr/>
      <dgm:t>
        <a:bodyPr/>
        <a:lstStyle/>
        <a:p>
          <a:endParaRPr lang="ru-RU"/>
        </a:p>
      </dgm:t>
    </dgm:pt>
    <dgm:pt modelId="{B010C0DD-F607-4864-BEDA-04CC8539DB10}" type="sibTrans" cxnId="{40F777F9-E532-446D-AAD7-37C8CA48DA71}">
      <dgm:prSet/>
      <dgm:spPr/>
      <dgm:t>
        <a:bodyPr/>
        <a:lstStyle/>
        <a:p>
          <a:endParaRPr lang="ru-RU"/>
        </a:p>
      </dgm:t>
    </dgm:pt>
    <dgm:pt modelId="{06B11120-D4D6-441E-AF2F-2FDD854F277C}" type="pres">
      <dgm:prSet presAssocID="{F187BBE1-01FF-4245-9FF4-A9FB6A5C86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5190CAB-A41C-4BF0-8C89-84D5FCD9B80F}" type="pres">
      <dgm:prSet presAssocID="{937C4DB7-507F-49A2-81DB-A0B17ED77196}" presName="hierRoot1" presStyleCnt="0">
        <dgm:presLayoutVars>
          <dgm:hierBranch val="init"/>
        </dgm:presLayoutVars>
      </dgm:prSet>
      <dgm:spPr/>
    </dgm:pt>
    <dgm:pt modelId="{DED85D8D-030D-4736-B87D-CAA16202AA55}" type="pres">
      <dgm:prSet presAssocID="{937C4DB7-507F-49A2-81DB-A0B17ED77196}" presName="rootComposite1" presStyleCnt="0"/>
      <dgm:spPr/>
    </dgm:pt>
    <dgm:pt modelId="{0060EBDC-B0AC-454D-9EA3-30160B9DDE42}" type="pres">
      <dgm:prSet presAssocID="{937C4DB7-507F-49A2-81DB-A0B17ED771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0DFC53-8EE1-472A-BCD1-033691E31ECE}" type="pres">
      <dgm:prSet presAssocID="{937C4DB7-507F-49A2-81DB-A0B17ED7719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AB3FBDD-1DCA-463F-949F-7D224FB04807}" type="pres">
      <dgm:prSet presAssocID="{937C4DB7-507F-49A2-81DB-A0B17ED77196}" presName="hierChild2" presStyleCnt="0"/>
      <dgm:spPr/>
    </dgm:pt>
    <dgm:pt modelId="{2B1EAF70-5F9C-46EB-905A-41BEA597A12C}" type="pres">
      <dgm:prSet presAssocID="{6E83DA94-5F80-4A4B-9650-894F6DC58D9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16D55B2-36B0-465E-9A45-1646CB9BABCB}" type="pres">
      <dgm:prSet presAssocID="{3AD6AA1E-21CA-4D9C-900D-E68DAB1E3F7C}" presName="hierRoot2" presStyleCnt="0">
        <dgm:presLayoutVars>
          <dgm:hierBranch val="init"/>
        </dgm:presLayoutVars>
      </dgm:prSet>
      <dgm:spPr/>
    </dgm:pt>
    <dgm:pt modelId="{016787A8-DE2F-4F99-875C-1146DC5C5A52}" type="pres">
      <dgm:prSet presAssocID="{3AD6AA1E-21CA-4D9C-900D-E68DAB1E3F7C}" presName="rootComposite" presStyleCnt="0"/>
      <dgm:spPr/>
    </dgm:pt>
    <dgm:pt modelId="{7BFF2441-25FD-4E18-AE81-D2C9E964B0D3}" type="pres">
      <dgm:prSet presAssocID="{3AD6AA1E-21CA-4D9C-900D-E68DAB1E3F7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D8E93D-3449-44DB-A017-F53626B2E43E}" type="pres">
      <dgm:prSet presAssocID="{3AD6AA1E-21CA-4D9C-900D-E68DAB1E3F7C}" presName="rootConnector" presStyleLbl="node2" presStyleIdx="0" presStyleCnt="3"/>
      <dgm:spPr/>
      <dgm:t>
        <a:bodyPr/>
        <a:lstStyle/>
        <a:p>
          <a:endParaRPr lang="ru-RU"/>
        </a:p>
      </dgm:t>
    </dgm:pt>
    <dgm:pt modelId="{077BD388-47CD-4F4E-8FC5-CFC92FB822EC}" type="pres">
      <dgm:prSet presAssocID="{3AD6AA1E-21CA-4D9C-900D-E68DAB1E3F7C}" presName="hierChild4" presStyleCnt="0"/>
      <dgm:spPr/>
    </dgm:pt>
    <dgm:pt modelId="{76CEA9DD-CD75-4CE2-8B52-8219AED21763}" type="pres">
      <dgm:prSet presAssocID="{07FFD035-8638-46CF-9769-851931090C1D}" presName="Name37" presStyleLbl="parChTrans1D3" presStyleIdx="0" presStyleCnt="6"/>
      <dgm:spPr/>
      <dgm:t>
        <a:bodyPr/>
        <a:lstStyle/>
        <a:p>
          <a:endParaRPr lang="ru-RU"/>
        </a:p>
      </dgm:t>
    </dgm:pt>
    <dgm:pt modelId="{56ADDE2B-53ED-44C0-820E-195FD904B41A}" type="pres">
      <dgm:prSet presAssocID="{558E8547-A6D1-4EB6-A03D-5E49B6DDE4D5}" presName="hierRoot2" presStyleCnt="0">
        <dgm:presLayoutVars>
          <dgm:hierBranch val="init"/>
        </dgm:presLayoutVars>
      </dgm:prSet>
      <dgm:spPr/>
    </dgm:pt>
    <dgm:pt modelId="{70E1D3B8-E8E9-4512-B1EF-CD9E36715797}" type="pres">
      <dgm:prSet presAssocID="{558E8547-A6D1-4EB6-A03D-5E49B6DDE4D5}" presName="rootComposite" presStyleCnt="0"/>
      <dgm:spPr/>
    </dgm:pt>
    <dgm:pt modelId="{2CCA49CE-6AE1-46E2-88F9-301F8EB94C42}" type="pres">
      <dgm:prSet presAssocID="{558E8547-A6D1-4EB6-A03D-5E49B6DDE4D5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FA4718-3F8A-4706-9508-3D7019EF21E2}" type="pres">
      <dgm:prSet presAssocID="{558E8547-A6D1-4EB6-A03D-5E49B6DDE4D5}" presName="rootConnector" presStyleLbl="node3" presStyleIdx="0" presStyleCnt="6"/>
      <dgm:spPr/>
      <dgm:t>
        <a:bodyPr/>
        <a:lstStyle/>
        <a:p>
          <a:endParaRPr lang="ru-RU"/>
        </a:p>
      </dgm:t>
    </dgm:pt>
    <dgm:pt modelId="{40C08147-5CF2-49FB-870D-FDA23F8E94B9}" type="pres">
      <dgm:prSet presAssocID="{558E8547-A6D1-4EB6-A03D-5E49B6DDE4D5}" presName="hierChild4" presStyleCnt="0"/>
      <dgm:spPr/>
    </dgm:pt>
    <dgm:pt modelId="{791493C3-80DD-4924-9843-8CE7F899ACBC}" type="pres">
      <dgm:prSet presAssocID="{558E8547-A6D1-4EB6-A03D-5E49B6DDE4D5}" presName="hierChild5" presStyleCnt="0"/>
      <dgm:spPr/>
    </dgm:pt>
    <dgm:pt modelId="{C36AC478-A4B8-4E0A-9A81-38C9C8B846D7}" type="pres">
      <dgm:prSet presAssocID="{69903EBA-0C88-4A6E-B95D-A18C8159CFA6}" presName="Name37" presStyleLbl="parChTrans1D3" presStyleIdx="1" presStyleCnt="6"/>
      <dgm:spPr/>
      <dgm:t>
        <a:bodyPr/>
        <a:lstStyle/>
        <a:p>
          <a:endParaRPr lang="ru-RU"/>
        </a:p>
      </dgm:t>
    </dgm:pt>
    <dgm:pt modelId="{88437632-4A50-4790-B721-74FBD6102204}" type="pres">
      <dgm:prSet presAssocID="{F155ADDD-74EC-4DA5-A6E7-685514D5895F}" presName="hierRoot2" presStyleCnt="0">
        <dgm:presLayoutVars>
          <dgm:hierBranch val="init"/>
        </dgm:presLayoutVars>
      </dgm:prSet>
      <dgm:spPr/>
    </dgm:pt>
    <dgm:pt modelId="{73E65417-098D-41EA-A3A7-A47C83C19C6B}" type="pres">
      <dgm:prSet presAssocID="{F155ADDD-74EC-4DA5-A6E7-685514D5895F}" presName="rootComposite" presStyleCnt="0"/>
      <dgm:spPr/>
    </dgm:pt>
    <dgm:pt modelId="{60EED93C-9A66-4BF9-90FF-F0A385C9660C}" type="pres">
      <dgm:prSet presAssocID="{F155ADDD-74EC-4DA5-A6E7-685514D5895F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DE37A3-ECDE-42E1-8CCE-D446515673F3}" type="pres">
      <dgm:prSet presAssocID="{F155ADDD-74EC-4DA5-A6E7-685514D5895F}" presName="rootConnector" presStyleLbl="node3" presStyleIdx="1" presStyleCnt="6"/>
      <dgm:spPr/>
      <dgm:t>
        <a:bodyPr/>
        <a:lstStyle/>
        <a:p>
          <a:endParaRPr lang="ru-RU"/>
        </a:p>
      </dgm:t>
    </dgm:pt>
    <dgm:pt modelId="{12C8F7AB-C830-4C1B-BDFC-2C00A8A02D60}" type="pres">
      <dgm:prSet presAssocID="{F155ADDD-74EC-4DA5-A6E7-685514D5895F}" presName="hierChild4" presStyleCnt="0"/>
      <dgm:spPr/>
    </dgm:pt>
    <dgm:pt modelId="{5B34CB04-21F6-4A66-8E14-D8F207EAC9EF}" type="pres">
      <dgm:prSet presAssocID="{F155ADDD-74EC-4DA5-A6E7-685514D5895F}" presName="hierChild5" presStyleCnt="0"/>
      <dgm:spPr/>
    </dgm:pt>
    <dgm:pt modelId="{8E1BC594-4863-4908-94EF-CA0671030D88}" type="pres">
      <dgm:prSet presAssocID="{3AD6AA1E-21CA-4D9C-900D-E68DAB1E3F7C}" presName="hierChild5" presStyleCnt="0"/>
      <dgm:spPr/>
    </dgm:pt>
    <dgm:pt modelId="{05DDB2B0-2AA0-466E-99BC-072B58FD103A}" type="pres">
      <dgm:prSet presAssocID="{6D1396CE-BACC-436D-87BA-5564A911EB5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0CA2139-7AA1-4A47-9636-F32995A20CBF}" type="pres">
      <dgm:prSet presAssocID="{35DE1BD5-8404-46C0-9D68-6B41DD83E889}" presName="hierRoot2" presStyleCnt="0">
        <dgm:presLayoutVars>
          <dgm:hierBranch val="init"/>
        </dgm:presLayoutVars>
      </dgm:prSet>
      <dgm:spPr/>
    </dgm:pt>
    <dgm:pt modelId="{08925AE4-0BAA-43B9-A230-6A392D718293}" type="pres">
      <dgm:prSet presAssocID="{35DE1BD5-8404-46C0-9D68-6B41DD83E889}" presName="rootComposite" presStyleCnt="0"/>
      <dgm:spPr/>
    </dgm:pt>
    <dgm:pt modelId="{7E47BFE0-D31F-46E1-BA7B-39B8A04BB319}" type="pres">
      <dgm:prSet presAssocID="{35DE1BD5-8404-46C0-9D68-6B41DD83E88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1BE524-B722-493E-9D5F-4571AAC1BD04}" type="pres">
      <dgm:prSet presAssocID="{35DE1BD5-8404-46C0-9D68-6B41DD83E889}" presName="rootConnector" presStyleLbl="node2" presStyleIdx="1" presStyleCnt="3"/>
      <dgm:spPr/>
      <dgm:t>
        <a:bodyPr/>
        <a:lstStyle/>
        <a:p>
          <a:endParaRPr lang="ru-RU"/>
        </a:p>
      </dgm:t>
    </dgm:pt>
    <dgm:pt modelId="{BD484632-1B5E-4281-A8BE-83B118BB17AE}" type="pres">
      <dgm:prSet presAssocID="{35DE1BD5-8404-46C0-9D68-6B41DD83E889}" presName="hierChild4" presStyleCnt="0"/>
      <dgm:spPr/>
    </dgm:pt>
    <dgm:pt modelId="{D036EFF5-8A45-4430-A9B1-C99E939E177A}" type="pres">
      <dgm:prSet presAssocID="{CCEB0D14-0212-4FFE-A4FC-263A9C93B181}" presName="Name37" presStyleLbl="parChTrans1D3" presStyleIdx="2" presStyleCnt="6"/>
      <dgm:spPr/>
      <dgm:t>
        <a:bodyPr/>
        <a:lstStyle/>
        <a:p>
          <a:endParaRPr lang="ru-RU"/>
        </a:p>
      </dgm:t>
    </dgm:pt>
    <dgm:pt modelId="{9D8D55EF-B11E-44C3-9B09-42C04E74436B}" type="pres">
      <dgm:prSet presAssocID="{818C658D-6226-4D75-96D0-E7B52F6BCDDE}" presName="hierRoot2" presStyleCnt="0">
        <dgm:presLayoutVars>
          <dgm:hierBranch val="init"/>
        </dgm:presLayoutVars>
      </dgm:prSet>
      <dgm:spPr/>
    </dgm:pt>
    <dgm:pt modelId="{16A5DDD6-80B2-49DE-8158-E2EC539D390F}" type="pres">
      <dgm:prSet presAssocID="{818C658D-6226-4D75-96D0-E7B52F6BCDDE}" presName="rootComposite" presStyleCnt="0"/>
      <dgm:spPr/>
    </dgm:pt>
    <dgm:pt modelId="{1FEA2659-D0EC-4587-B73D-B60AE16DCE32}" type="pres">
      <dgm:prSet presAssocID="{818C658D-6226-4D75-96D0-E7B52F6BCDDE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77EA9D-1F9A-466D-B259-98649599A008}" type="pres">
      <dgm:prSet presAssocID="{818C658D-6226-4D75-96D0-E7B52F6BCDDE}" presName="rootConnector" presStyleLbl="node3" presStyleIdx="2" presStyleCnt="6"/>
      <dgm:spPr/>
      <dgm:t>
        <a:bodyPr/>
        <a:lstStyle/>
        <a:p>
          <a:endParaRPr lang="ru-RU"/>
        </a:p>
      </dgm:t>
    </dgm:pt>
    <dgm:pt modelId="{B05C7C35-24F7-4519-BEB7-B6862ED11408}" type="pres">
      <dgm:prSet presAssocID="{818C658D-6226-4D75-96D0-E7B52F6BCDDE}" presName="hierChild4" presStyleCnt="0"/>
      <dgm:spPr/>
    </dgm:pt>
    <dgm:pt modelId="{C4747B54-A548-44BD-9A29-9EA8A9BC09C5}" type="pres">
      <dgm:prSet presAssocID="{818C658D-6226-4D75-96D0-E7B52F6BCDDE}" presName="hierChild5" presStyleCnt="0"/>
      <dgm:spPr/>
    </dgm:pt>
    <dgm:pt modelId="{AAD8ED9F-2EB1-4383-A76F-20B0EE9D825E}" type="pres">
      <dgm:prSet presAssocID="{8C96F8D0-02B1-4E5C-9503-A5DF86F82ECF}" presName="Name37" presStyleLbl="parChTrans1D3" presStyleIdx="3" presStyleCnt="6"/>
      <dgm:spPr/>
      <dgm:t>
        <a:bodyPr/>
        <a:lstStyle/>
        <a:p>
          <a:endParaRPr lang="ru-RU"/>
        </a:p>
      </dgm:t>
    </dgm:pt>
    <dgm:pt modelId="{494A5D4A-93DE-4CD5-A554-A4A0EB6AEF8F}" type="pres">
      <dgm:prSet presAssocID="{054A81E1-DFEB-443B-A3F1-36A09241F936}" presName="hierRoot2" presStyleCnt="0">
        <dgm:presLayoutVars>
          <dgm:hierBranch val="init"/>
        </dgm:presLayoutVars>
      </dgm:prSet>
      <dgm:spPr/>
    </dgm:pt>
    <dgm:pt modelId="{228C970A-D63C-47CD-9BA1-6C252D98D192}" type="pres">
      <dgm:prSet presAssocID="{054A81E1-DFEB-443B-A3F1-36A09241F936}" presName="rootComposite" presStyleCnt="0"/>
      <dgm:spPr/>
    </dgm:pt>
    <dgm:pt modelId="{DE78C3AC-B256-49BB-9F20-65138FD8B041}" type="pres">
      <dgm:prSet presAssocID="{054A81E1-DFEB-443B-A3F1-36A09241F936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8C09BF-2412-4508-8C15-AB516A14E9ED}" type="pres">
      <dgm:prSet presAssocID="{054A81E1-DFEB-443B-A3F1-36A09241F936}" presName="rootConnector" presStyleLbl="node3" presStyleIdx="3" presStyleCnt="6"/>
      <dgm:spPr/>
      <dgm:t>
        <a:bodyPr/>
        <a:lstStyle/>
        <a:p>
          <a:endParaRPr lang="ru-RU"/>
        </a:p>
      </dgm:t>
    </dgm:pt>
    <dgm:pt modelId="{358B4802-5105-4416-8062-BD2D6DC1D7D1}" type="pres">
      <dgm:prSet presAssocID="{054A81E1-DFEB-443B-A3F1-36A09241F936}" presName="hierChild4" presStyleCnt="0"/>
      <dgm:spPr/>
    </dgm:pt>
    <dgm:pt modelId="{7F6C3A0A-CAA6-4D40-BD6A-6CB4A1A6C681}" type="pres">
      <dgm:prSet presAssocID="{054A81E1-DFEB-443B-A3F1-36A09241F936}" presName="hierChild5" presStyleCnt="0"/>
      <dgm:spPr/>
    </dgm:pt>
    <dgm:pt modelId="{4DD3BDA6-BA6A-49C9-B1B6-DB9B5D7C85CA}" type="pres">
      <dgm:prSet presAssocID="{4C912B89-687C-495E-8F16-95D4B312169F}" presName="Name37" presStyleLbl="parChTrans1D3" presStyleIdx="4" presStyleCnt="6"/>
      <dgm:spPr/>
      <dgm:t>
        <a:bodyPr/>
        <a:lstStyle/>
        <a:p>
          <a:endParaRPr lang="ru-RU"/>
        </a:p>
      </dgm:t>
    </dgm:pt>
    <dgm:pt modelId="{15D33DB8-93C6-4886-8F7C-DABC53C8C3C2}" type="pres">
      <dgm:prSet presAssocID="{173C1051-4D53-4B67-BB25-AC13C8B34B46}" presName="hierRoot2" presStyleCnt="0">
        <dgm:presLayoutVars>
          <dgm:hierBranch val="init"/>
        </dgm:presLayoutVars>
      </dgm:prSet>
      <dgm:spPr/>
    </dgm:pt>
    <dgm:pt modelId="{E7F4E39A-80A2-448F-BBFE-82DD038DF1E7}" type="pres">
      <dgm:prSet presAssocID="{173C1051-4D53-4B67-BB25-AC13C8B34B46}" presName="rootComposite" presStyleCnt="0"/>
      <dgm:spPr/>
    </dgm:pt>
    <dgm:pt modelId="{5F729016-A1DD-4EFA-9D72-BCAC5A7DA6A0}" type="pres">
      <dgm:prSet presAssocID="{173C1051-4D53-4B67-BB25-AC13C8B34B46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B3D2E-4AE7-4C32-A328-4C0C42511C82}" type="pres">
      <dgm:prSet presAssocID="{173C1051-4D53-4B67-BB25-AC13C8B34B46}" presName="rootConnector" presStyleLbl="node3" presStyleIdx="4" presStyleCnt="6"/>
      <dgm:spPr/>
      <dgm:t>
        <a:bodyPr/>
        <a:lstStyle/>
        <a:p>
          <a:endParaRPr lang="ru-RU"/>
        </a:p>
      </dgm:t>
    </dgm:pt>
    <dgm:pt modelId="{4ACA1975-AC93-448B-AAAE-8FCBCC0B2B6A}" type="pres">
      <dgm:prSet presAssocID="{173C1051-4D53-4B67-BB25-AC13C8B34B46}" presName="hierChild4" presStyleCnt="0"/>
      <dgm:spPr/>
    </dgm:pt>
    <dgm:pt modelId="{4462124A-36D3-4214-839C-85568B457495}" type="pres">
      <dgm:prSet presAssocID="{173C1051-4D53-4B67-BB25-AC13C8B34B46}" presName="hierChild5" presStyleCnt="0"/>
      <dgm:spPr/>
    </dgm:pt>
    <dgm:pt modelId="{AF4B1729-9F4F-49F0-9785-AF46C429ADB8}" type="pres">
      <dgm:prSet presAssocID="{94CC4F92-C076-4FCA-80AD-CB34A206C4A3}" presName="Name37" presStyleLbl="parChTrans1D3" presStyleIdx="5" presStyleCnt="6"/>
      <dgm:spPr/>
      <dgm:t>
        <a:bodyPr/>
        <a:lstStyle/>
        <a:p>
          <a:endParaRPr lang="ru-RU"/>
        </a:p>
      </dgm:t>
    </dgm:pt>
    <dgm:pt modelId="{F4954A58-E970-49B5-AB0A-E68AAEC31C04}" type="pres">
      <dgm:prSet presAssocID="{C6EE8031-1511-4F97-928B-2180C9AEE6B8}" presName="hierRoot2" presStyleCnt="0">
        <dgm:presLayoutVars>
          <dgm:hierBranch val="init"/>
        </dgm:presLayoutVars>
      </dgm:prSet>
      <dgm:spPr/>
    </dgm:pt>
    <dgm:pt modelId="{FEB5FA8A-4629-44A3-98C9-F2B6B76740AD}" type="pres">
      <dgm:prSet presAssocID="{C6EE8031-1511-4F97-928B-2180C9AEE6B8}" presName="rootComposite" presStyleCnt="0"/>
      <dgm:spPr/>
    </dgm:pt>
    <dgm:pt modelId="{4D067793-7B55-4EC1-A2F7-73C9A8CCDCD9}" type="pres">
      <dgm:prSet presAssocID="{C6EE8031-1511-4F97-928B-2180C9AEE6B8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178C9-4474-49A3-B78E-F780E61AB9C5}" type="pres">
      <dgm:prSet presAssocID="{C6EE8031-1511-4F97-928B-2180C9AEE6B8}" presName="rootConnector" presStyleLbl="node3" presStyleIdx="5" presStyleCnt="6"/>
      <dgm:spPr/>
      <dgm:t>
        <a:bodyPr/>
        <a:lstStyle/>
        <a:p>
          <a:endParaRPr lang="ru-RU"/>
        </a:p>
      </dgm:t>
    </dgm:pt>
    <dgm:pt modelId="{AB35C68C-2629-4CA5-8306-985A74D11AED}" type="pres">
      <dgm:prSet presAssocID="{C6EE8031-1511-4F97-928B-2180C9AEE6B8}" presName="hierChild4" presStyleCnt="0"/>
      <dgm:spPr/>
    </dgm:pt>
    <dgm:pt modelId="{1B10235F-8142-46B4-BEDB-FFE944428C12}" type="pres">
      <dgm:prSet presAssocID="{C6EE8031-1511-4F97-928B-2180C9AEE6B8}" presName="hierChild5" presStyleCnt="0"/>
      <dgm:spPr/>
    </dgm:pt>
    <dgm:pt modelId="{D32826F8-5270-428F-A946-7EA642DA2BEB}" type="pres">
      <dgm:prSet presAssocID="{35DE1BD5-8404-46C0-9D68-6B41DD83E889}" presName="hierChild5" presStyleCnt="0"/>
      <dgm:spPr/>
    </dgm:pt>
    <dgm:pt modelId="{C8187E60-1E39-49E6-82C2-9CAB8AFA3B4D}" type="pres">
      <dgm:prSet presAssocID="{2E99D9F1-877F-44FD-ABBB-3419E886C9B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84EC064-0DA2-44DB-8948-153E3EC10DD3}" type="pres">
      <dgm:prSet presAssocID="{FD19B209-F54B-43C2-A0F3-A8D57338B769}" presName="hierRoot2" presStyleCnt="0">
        <dgm:presLayoutVars>
          <dgm:hierBranch val="init"/>
        </dgm:presLayoutVars>
      </dgm:prSet>
      <dgm:spPr/>
    </dgm:pt>
    <dgm:pt modelId="{AB1F53D7-8DBD-43C2-B0B8-3AABE2AB7343}" type="pres">
      <dgm:prSet presAssocID="{FD19B209-F54B-43C2-A0F3-A8D57338B769}" presName="rootComposite" presStyleCnt="0"/>
      <dgm:spPr/>
    </dgm:pt>
    <dgm:pt modelId="{AE101B46-7240-4244-AABF-8C1A357E33B6}" type="pres">
      <dgm:prSet presAssocID="{FD19B209-F54B-43C2-A0F3-A8D57338B76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7C8AE-1F9E-4275-9F5A-A47A7801F59A}" type="pres">
      <dgm:prSet presAssocID="{FD19B209-F54B-43C2-A0F3-A8D57338B769}" presName="rootConnector" presStyleLbl="node2" presStyleIdx="2" presStyleCnt="3"/>
      <dgm:spPr/>
      <dgm:t>
        <a:bodyPr/>
        <a:lstStyle/>
        <a:p>
          <a:endParaRPr lang="ru-RU"/>
        </a:p>
      </dgm:t>
    </dgm:pt>
    <dgm:pt modelId="{8747FC30-51DC-4599-817B-064FD8FABB2E}" type="pres">
      <dgm:prSet presAssocID="{FD19B209-F54B-43C2-A0F3-A8D57338B769}" presName="hierChild4" presStyleCnt="0"/>
      <dgm:spPr/>
    </dgm:pt>
    <dgm:pt modelId="{C4262E2F-6C9B-4397-B53A-34C5FBC9BDA7}" type="pres">
      <dgm:prSet presAssocID="{FD19B209-F54B-43C2-A0F3-A8D57338B769}" presName="hierChild5" presStyleCnt="0"/>
      <dgm:spPr/>
    </dgm:pt>
    <dgm:pt modelId="{7424C1F9-C8DC-45E5-940C-4297BD82C4ED}" type="pres">
      <dgm:prSet presAssocID="{937C4DB7-507F-49A2-81DB-A0B17ED77196}" presName="hierChild3" presStyleCnt="0"/>
      <dgm:spPr/>
    </dgm:pt>
  </dgm:ptLst>
  <dgm:cxnLst>
    <dgm:cxn modelId="{86B53F72-67ED-4084-8EDC-825580BE3CB9}" type="presOf" srcId="{6D1396CE-BACC-436D-87BA-5564A911EB55}" destId="{05DDB2B0-2AA0-466E-99BC-072B58FD103A}" srcOrd="0" destOrd="0" presId="urn:microsoft.com/office/officeart/2005/8/layout/orgChart1"/>
    <dgm:cxn modelId="{3F8C9F92-D732-498A-94C0-0F33BBCF68D9}" type="presOf" srcId="{CCEB0D14-0212-4FFE-A4FC-263A9C93B181}" destId="{D036EFF5-8A45-4430-A9B1-C99E939E177A}" srcOrd="0" destOrd="0" presId="urn:microsoft.com/office/officeart/2005/8/layout/orgChart1"/>
    <dgm:cxn modelId="{CF317D3E-6A28-4B27-807D-3E05D6E4EDD9}" type="presOf" srcId="{937C4DB7-507F-49A2-81DB-A0B17ED77196}" destId="{0060EBDC-B0AC-454D-9EA3-30160B9DDE42}" srcOrd="0" destOrd="0" presId="urn:microsoft.com/office/officeart/2005/8/layout/orgChart1"/>
    <dgm:cxn modelId="{51830F4C-B042-46DE-87B5-DD4CEF73A71A}" srcId="{937C4DB7-507F-49A2-81DB-A0B17ED77196}" destId="{FD19B209-F54B-43C2-A0F3-A8D57338B769}" srcOrd="2" destOrd="0" parTransId="{2E99D9F1-877F-44FD-ABBB-3419E886C9B4}" sibTransId="{A2DCEE82-BF6F-4BE0-881B-829A860474AC}"/>
    <dgm:cxn modelId="{D100758B-D15E-4AEC-BC2E-99CFB146C45A}" srcId="{3AD6AA1E-21CA-4D9C-900D-E68DAB1E3F7C}" destId="{F155ADDD-74EC-4DA5-A6E7-685514D5895F}" srcOrd="1" destOrd="0" parTransId="{69903EBA-0C88-4A6E-B95D-A18C8159CFA6}" sibTransId="{51860E72-E4A8-45FA-899F-AA128389D1F5}"/>
    <dgm:cxn modelId="{90D28E1B-CDD2-43C9-A474-B855E084CADA}" type="presOf" srcId="{2E99D9F1-877F-44FD-ABBB-3419E886C9B4}" destId="{C8187E60-1E39-49E6-82C2-9CAB8AFA3B4D}" srcOrd="0" destOrd="0" presId="urn:microsoft.com/office/officeart/2005/8/layout/orgChart1"/>
    <dgm:cxn modelId="{4B8BC870-9A6E-4F18-91CB-3D6A283EB7E5}" srcId="{35DE1BD5-8404-46C0-9D68-6B41DD83E889}" destId="{818C658D-6226-4D75-96D0-E7B52F6BCDDE}" srcOrd="0" destOrd="0" parTransId="{CCEB0D14-0212-4FFE-A4FC-263A9C93B181}" sibTransId="{D9C2DC96-CE96-4BF2-AB4F-DEB2228C2F16}"/>
    <dgm:cxn modelId="{60BE7522-BA8E-47D3-81EB-8046CB9F8039}" type="presOf" srcId="{C6EE8031-1511-4F97-928B-2180C9AEE6B8}" destId="{D3B178C9-4474-49A3-B78E-F780E61AB9C5}" srcOrd="1" destOrd="0" presId="urn:microsoft.com/office/officeart/2005/8/layout/orgChart1"/>
    <dgm:cxn modelId="{8F225265-D8C7-46CB-A681-6410772E5CCE}" type="presOf" srcId="{F187BBE1-01FF-4245-9FF4-A9FB6A5C8644}" destId="{06B11120-D4D6-441E-AF2F-2FDD854F277C}" srcOrd="0" destOrd="0" presId="urn:microsoft.com/office/officeart/2005/8/layout/orgChart1"/>
    <dgm:cxn modelId="{13949106-380C-4D41-806B-9090093D3817}" type="presOf" srcId="{F155ADDD-74EC-4DA5-A6E7-685514D5895F}" destId="{60EED93C-9A66-4BF9-90FF-F0A385C9660C}" srcOrd="0" destOrd="0" presId="urn:microsoft.com/office/officeart/2005/8/layout/orgChart1"/>
    <dgm:cxn modelId="{748198B9-3207-45F9-882B-ACE8CA849DB0}" type="presOf" srcId="{8C96F8D0-02B1-4E5C-9503-A5DF86F82ECF}" destId="{AAD8ED9F-2EB1-4383-A76F-20B0EE9D825E}" srcOrd="0" destOrd="0" presId="urn:microsoft.com/office/officeart/2005/8/layout/orgChart1"/>
    <dgm:cxn modelId="{A7565455-A683-4857-8930-B1CD800207C4}" srcId="{F187BBE1-01FF-4245-9FF4-A9FB6A5C8644}" destId="{937C4DB7-507F-49A2-81DB-A0B17ED77196}" srcOrd="0" destOrd="0" parTransId="{CC6846E0-0AB3-4C19-960F-64F510679C36}" sibTransId="{8C3748A5-3766-4647-8E1F-02EEBE4395B6}"/>
    <dgm:cxn modelId="{2B02E7E7-7628-4DC0-BA46-E81A6A011CDA}" type="presOf" srcId="{F155ADDD-74EC-4DA5-A6E7-685514D5895F}" destId="{E6DE37A3-ECDE-42E1-8CCE-D446515673F3}" srcOrd="1" destOrd="0" presId="urn:microsoft.com/office/officeart/2005/8/layout/orgChart1"/>
    <dgm:cxn modelId="{A4068850-AC5D-4E91-8BE5-CF1BEED379D3}" type="presOf" srcId="{C6EE8031-1511-4F97-928B-2180C9AEE6B8}" destId="{4D067793-7B55-4EC1-A2F7-73C9A8CCDCD9}" srcOrd="0" destOrd="0" presId="urn:microsoft.com/office/officeart/2005/8/layout/orgChart1"/>
    <dgm:cxn modelId="{A268F77E-E1F7-459E-85B4-7A4422F6E459}" type="presOf" srcId="{35DE1BD5-8404-46C0-9D68-6B41DD83E889}" destId="{7E47BFE0-D31F-46E1-BA7B-39B8A04BB319}" srcOrd="0" destOrd="0" presId="urn:microsoft.com/office/officeart/2005/8/layout/orgChart1"/>
    <dgm:cxn modelId="{B749969F-3EE7-4F7C-93B2-58723A82A522}" type="presOf" srcId="{FD19B209-F54B-43C2-A0F3-A8D57338B769}" destId="{55E7C8AE-1F9E-4275-9F5A-A47A7801F59A}" srcOrd="1" destOrd="0" presId="urn:microsoft.com/office/officeart/2005/8/layout/orgChart1"/>
    <dgm:cxn modelId="{AE018B22-0D6D-4C21-A913-49DE9AD33546}" type="presOf" srcId="{69903EBA-0C88-4A6E-B95D-A18C8159CFA6}" destId="{C36AC478-A4B8-4E0A-9A81-38C9C8B846D7}" srcOrd="0" destOrd="0" presId="urn:microsoft.com/office/officeart/2005/8/layout/orgChart1"/>
    <dgm:cxn modelId="{11BFB73E-6A1E-4985-8DE0-03E57B0DB700}" srcId="{35DE1BD5-8404-46C0-9D68-6B41DD83E889}" destId="{054A81E1-DFEB-443B-A3F1-36A09241F936}" srcOrd="1" destOrd="0" parTransId="{8C96F8D0-02B1-4E5C-9503-A5DF86F82ECF}" sibTransId="{466AD3D0-987F-46D8-8789-3AF170E0B0B9}"/>
    <dgm:cxn modelId="{09507C3A-7973-4BE4-8E11-2369190261C1}" srcId="{3AD6AA1E-21CA-4D9C-900D-E68DAB1E3F7C}" destId="{558E8547-A6D1-4EB6-A03D-5E49B6DDE4D5}" srcOrd="0" destOrd="0" parTransId="{07FFD035-8638-46CF-9769-851931090C1D}" sibTransId="{3776F4C0-A685-4B01-A858-26879D289413}"/>
    <dgm:cxn modelId="{948F57A7-E62F-4757-945D-90E337BA6C8B}" type="presOf" srcId="{6E83DA94-5F80-4A4B-9650-894F6DC58D96}" destId="{2B1EAF70-5F9C-46EB-905A-41BEA597A12C}" srcOrd="0" destOrd="0" presId="urn:microsoft.com/office/officeart/2005/8/layout/orgChart1"/>
    <dgm:cxn modelId="{D715FAAF-2D09-4036-963D-77EF737B5920}" type="presOf" srcId="{07FFD035-8638-46CF-9769-851931090C1D}" destId="{76CEA9DD-CD75-4CE2-8B52-8219AED21763}" srcOrd="0" destOrd="0" presId="urn:microsoft.com/office/officeart/2005/8/layout/orgChart1"/>
    <dgm:cxn modelId="{FCC13266-B090-4786-93A8-6E87986EFCE6}" srcId="{937C4DB7-507F-49A2-81DB-A0B17ED77196}" destId="{3AD6AA1E-21CA-4D9C-900D-E68DAB1E3F7C}" srcOrd="0" destOrd="0" parTransId="{6E83DA94-5F80-4A4B-9650-894F6DC58D96}" sibTransId="{6EFF4911-4797-4FF0-85CD-CB82DFD1A166}"/>
    <dgm:cxn modelId="{14FE1D6A-6F36-4A90-8012-D13B3603B2C5}" type="presOf" srcId="{818C658D-6226-4D75-96D0-E7B52F6BCDDE}" destId="{1FEA2659-D0EC-4587-B73D-B60AE16DCE32}" srcOrd="0" destOrd="0" presId="urn:microsoft.com/office/officeart/2005/8/layout/orgChart1"/>
    <dgm:cxn modelId="{22691C5C-F2A7-4987-AEBA-F05CCAB660CE}" type="presOf" srcId="{173C1051-4D53-4B67-BB25-AC13C8B34B46}" destId="{5F729016-A1DD-4EFA-9D72-BCAC5A7DA6A0}" srcOrd="0" destOrd="0" presId="urn:microsoft.com/office/officeart/2005/8/layout/orgChart1"/>
    <dgm:cxn modelId="{5736B748-6DEA-42DD-A682-5D250C4AB6FD}" type="presOf" srcId="{FD19B209-F54B-43C2-A0F3-A8D57338B769}" destId="{AE101B46-7240-4244-AABF-8C1A357E33B6}" srcOrd="0" destOrd="0" presId="urn:microsoft.com/office/officeart/2005/8/layout/orgChart1"/>
    <dgm:cxn modelId="{40F777F9-E532-446D-AAD7-37C8CA48DA71}" srcId="{35DE1BD5-8404-46C0-9D68-6B41DD83E889}" destId="{C6EE8031-1511-4F97-928B-2180C9AEE6B8}" srcOrd="3" destOrd="0" parTransId="{94CC4F92-C076-4FCA-80AD-CB34A206C4A3}" sibTransId="{B010C0DD-F607-4864-BEDA-04CC8539DB10}"/>
    <dgm:cxn modelId="{297EAA3B-00A2-4925-96F2-3BCE3A44E543}" type="presOf" srcId="{3AD6AA1E-21CA-4D9C-900D-E68DAB1E3F7C}" destId="{7BFF2441-25FD-4E18-AE81-D2C9E964B0D3}" srcOrd="0" destOrd="0" presId="urn:microsoft.com/office/officeart/2005/8/layout/orgChart1"/>
    <dgm:cxn modelId="{6DE906B2-B7E2-4A9C-8536-5632F6D1B212}" type="presOf" srcId="{818C658D-6226-4D75-96D0-E7B52F6BCDDE}" destId="{D677EA9D-1F9A-466D-B259-98649599A008}" srcOrd="1" destOrd="0" presId="urn:microsoft.com/office/officeart/2005/8/layout/orgChart1"/>
    <dgm:cxn modelId="{24E8126B-EBCC-4D4E-916A-26567132C21C}" type="presOf" srcId="{054A81E1-DFEB-443B-A3F1-36A09241F936}" destId="{DE78C3AC-B256-49BB-9F20-65138FD8B041}" srcOrd="0" destOrd="0" presId="urn:microsoft.com/office/officeart/2005/8/layout/orgChart1"/>
    <dgm:cxn modelId="{C3C1FCB2-EF3F-4D9A-83F2-99190CBB567F}" type="presOf" srcId="{558E8547-A6D1-4EB6-A03D-5E49B6DDE4D5}" destId="{64FA4718-3F8A-4706-9508-3D7019EF21E2}" srcOrd="1" destOrd="0" presId="urn:microsoft.com/office/officeart/2005/8/layout/orgChart1"/>
    <dgm:cxn modelId="{E7788723-7822-4F9C-A1B5-20768D1EE4B0}" type="presOf" srcId="{558E8547-A6D1-4EB6-A03D-5E49B6DDE4D5}" destId="{2CCA49CE-6AE1-46E2-88F9-301F8EB94C42}" srcOrd="0" destOrd="0" presId="urn:microsoft.com/office/officeart/2005/8/layout/orgChart1"/>
    <dgm:cxn modelId="{72F9A196-93CE-428E-A4DE-2FF6679CF3FF}" type="presOf" srcId="{4C912B89-687C-495E-8F16-95D4B312169F}" destId="{4DD3BDA6-BA6A-49C9-B1B6-DB9B5D7C85CA}" srcOrd="0" destOrd="0" presId="urn:microsoft.com/office/officeart/2005/8/layout/orgChart1"/>
    <dgm:cxn modelId="{A3C7DAE4-A91D-4DF2-B471-DA8919560272}" type="presOf" srcId="{054A81E1-DFEB-443B-A3F1-36A09241F936}" destId="{A38C09BF-2412-4508-8C15-AB516A14E9ED}" srcOrd="1" destOrd="0" presId="urn:microsoft.com/office/officeart/2005/8/layout/orgChart1"/>
    <dgm:cxn modelId="{93CDC4FA-E888-4BB6-B76F-EA7F285CFE4B}" type="presOf" srcId="{94CC4F92-C076-4FCA-80AD-CB34A206C4A3}" destId="{AF4B1729-9F4F-49F0-9785-AF46C429ADB8}" srcOrd="0" destOrd="0" presId="urn:microsoft.com/office/officeart/2005/8/layout/orgChart1"/>
    <dgm:cxn modelId="{3220AA7B-4943-463B-ACA6-2E689C6C3C4E}" srcId="{937C4DB7-507F-49A2-81DB-A0B17ED77196}" destId="{35DE1BD5-8404-46C0-9D68-6B41DD83E889}" srcOrd="1" destOrd="0" parTransId="{6D1396CE-BACC-436D-87BA-5564A911EB55}" sibTransId="{2ABAFF29-7029-4A33-8654-91C79B76B5F0}"/>
    <dgm:cxn modelId="{82DD36EA-C0E0-443F-85E2-16BFA31D8511}" type="presOf" srcId="{35DE1BD5-8404-46C0-9D68-6B41DD83E889}" destId="{991BE524-B722-493E-9D5F-4571AAC1BD04}" srcOrd="1" destOrd="0" presId="urn:microsoft.com/office/officeart/2005/8/layout/orgChart1"/>
    <dgm:cxn modelId="{F1BE6495-82AC-4A14-B740-7E536C8A36FE}" type="presOf" srcId="{173C1051-4D53-4B67-BB25-AC13C8B34B46}" destId="{3F3B3D2E-4AE7-4C32-A328-4C0C42511C82}" srcOrd="1" destOrd="0" presId="urn:microsoft.com/office/officeart/2005/8/layout/orgChart1"/>
    <dgm:cxn modelId="{7E13AED5-5E4E-4A30-B6FF-E2C165413477}" type="presOf" srcId="{3AD6AA1E-21CA-4D9C-900D-E68DAB1E3F7C}" destId="{26D8E93D-3449-44DB-A017-F53626B2E43E}" srcOrd="1" destOrd="0" presId="urn:microsoft.com/office/officeart/2005/8/layout/orgChart1"/>
    <dgm:cxn modelId="{EC8E600F-E7DD-4367-ABE9-4762FFCAC6B3}" srcId="{35DE1BD5-8404-46C0-9D68-6B41DD83E889}" destId="{173C1051-4D53-4B67-BB25-AC13C8B34B46}" srcOrd="2" destOrd="0" parTransId="{4C912B89-687C-495E-8F16-95D4B312169F}" sibTransId="{40EB9FF9-CC96-4160-A9AC-A0B58560FED6}"/>
    <dgm:cxn modelId="{AE5006B4-EFDB-4B66-951D-C7AE0DF3772E}" type="presOf" srcId="{937C4DB7-507F-49A2-81DB-A0B17ED77196}" destId="{B90DFC53-8EE1-472A-BCD1-033691E31ECE}" srcOrd="1" destOrd="0" presId="urn:microsoft.com/office/officeart/2005/8/layout/orgChart1"/>
    <dgm:cxn modelId="{B377F238-C8D3-4A9E-8442-43C6C2EC20B3}" type="presParOf" srcId="{06B11120-D4D6-441E-AF2F-2FDD854F277C}" destId="{C5190CAB-A41C-4BF0-8C89-84D5FCD9B80F}" srcOrd="0" destOrd="0" presId="urn:microsoft.com/office/officeart/2005/8/layout/orgChart1"/>
    <dgm:cxn modelId="{9A68E510-B20F-4C19-B48B-98D50B34DB28}" type="presParOf" srcId="{C5190CAB-A41C-4BF0-8C89-84D5FCD9B80F}" destId="{DED85D8D-030D-4736-B87D-CAA16202AA55}" srcOrd="0" destOrd="0" presId="urn:microsoft.com/office/officeart/2005/8/layout/orgChart1"/>
    <dgm:cxn modelId="{4CA71CDF-4A66-4199-AF94-578F1B96269E}" type="presParOf" srcId="{DED85D8D-030D-4736-B87D-CAA16202AA55}" destId="{0060EBDC-B0AC-454D-9EA3-30160B9DDE42}" srcOrd="0" destOrd="0" presId="urn:microsoft.com/office/officeart/2005/8/layout/orgChart1"/>
    <dgm:cxn modelId="{508FD141-A979-4D5D-9E6E-80A6387E630A}" type="presParOf" srcId="{DED85D8D-030D-4736-B87D-CAA16202AA55}" destId="{B90DFC53-8EE1-472A-BCD1-033691E31ECE}" srcOrd="1" destOrd="0" presId="urn:microsoft.com/office/officeart/2005/8/layout/orgChart1"/>
    <dgm:cxn modelId="{B3B8B563-835C-4EA3-9B2D-CFB77E2255BE}" type="presParOf" srcId="{C5190CAB-A41C-4BF0-8C89-84D5FCD9B80F}" destId="{AAB3FBDD-1DCA-463F-949F-7D224FB04807}" srcOrd="1" destOrd="0" presId="urn:microsoft.com/office/officeart/2005/8/layout/orgChart1"/>
    <dgm:cxn modelId="{746C1DA6-4475-4648-808E-9BBDA956FEF1}" type="presParOf" srcId="{AAB3FBDD-1DCA-463F-949F-7D224FB04807}" destId="{2B1EAF70-5F9C-46EB-905A-41BEA597A12C}" srcOrd="0" destOrd="0" presId="urn:microsoft.com/office/officeart/2005/8/layout/orgChart1"/>
    <dgm:cxn modelId="{CD1C62D5-99BC-40A6-BDB3-AC176482C192}" type="presParOf" srcId="{AAB3FBDD-1DCA-463F-949F-7D224FB04807}" destId="{016D55B2-36B0-465E-9A45-1646CB9BABCB}" srcOrd="1" destOrd="0" presId="urn:microsoft.com/office/officeart/2005/8/layout/orgChart1"/>
    <dgm:cxn modelId="{C3C8CCFA-C6DF-4192-A379-C1BC19846F02}" type="presParOf" srcId="{016D55B2-36B0-465E-9A45-1646CB9BABCB}" destId="{016787A8-DE2F-4F99-875C-1146DC5C5A52}" srcOrd="0" destOrd="0" presId="urn:microsoft.com/office/officeart/2005/8/layout/orgChart1"/>
    <dgm:cxn modelId="{23C7FACB-C6F1-4A73-8C95-BEA8965B9EC3}" type="presParOf" srcId="{016787A8-DE2F-4F99-875C-1146DC5C5A52}" destId="{7BFF2441-25FD-4E18-AE81-D2C9E964B0D3}" srcOrd="0" destOrd="0" presId="urn:microsoft.com/office/officeart/2005/8/layout/orgChart1"/>
    <dgm:cxn modelId="{5AD4DD5F-9518-4ECA-B724-63EC4DD6EF98}" type="presParOf" srcId="{016787A8-DE2F-4F99-875C-1146DC5C5A52}" destId="{26D8E93D-3449-44DB-A017-F53626B2E43E}" srcOrd="1" destOrd="0" presId="urn:microsoft.com/office/officeart/2005/8/layout/orgChart1"/>
    <dgm:cxn modelId="{64CB6890-8074-42A0-B474-B9DEC36A65B9}" type="presParOf" srcId="{016D55B2-36B0-465E-9A45-1646CB9BABCB}" destId="{077BD388-47CD-4F4E-8FC5-CFC92FB822EC}" srcOrd="1" destOrd="0" presId="urn:microsoft.com/office/officeart/2005/8/layout/orgChart1"/>
    <dgm:cxn modelId="{7CE7EC03-D3FE-4E85-89E9-3F73887791B4}" type="presParOf" srcId="{077BD388-47CD-4F4E-8FC5-CFC92FB822EC}" destId="{76CEA9DD-CD75-4CE2-8B52-8219AED21763}" srcOrd="0" destOrd="0" presId="urn:microsoft.com/office/officeart/2005/8/layout/orgChart1"/>
    <dgm:cxn modelId="{81C7A349-C6BB-4C02-8234-A75009290AAB}" type="presParOf" srcId="{077BD388-47CD-4F4E-8FC5-CFC92FB822EC}" destId="{56ADDE2B-53ED-44C0-820E-195FD904B41A}" srcOrd="1" destOrd="0" presId="urn:microsoft.com/office/officeart/2005/8/layout/orgChart1"/>
    <dgm:cxn modelId="{972EDBD7-68AE-4AFE-B592-F60CC7382261}" type="presParOf" srcId="{56ADDE2B-53ED-44C0-820E-195FD904B41A}" destId="{70E1D3B8-E8E9-4512-B1EF-CD9E36715797}" srcOrd="0" destOrd="0" presId="urn:microsoft.com/office/officeart/2005/8/layout/orgChart1"/>
    <dgm:cxn modelId="{964B8065-D154-4BDB-9CF2-1C9D21CC2DC4}" type="presParOf" srcId="{70E1D3B8-E8E9-4512-B1EF-CD9E36715797}" destId="{2CCA49CE-6AE1-46E2-88F9-301F8EB94C42}" srcOrd="0" destOrd="0" presId="urn:microsoft.com/office/officeart/2005/8/layout/orgChart1"/>
    <dgm:cxn modelId="{EA0957B6-1569-4017-83FB-62BD98C4AA33}" type="presParOf" srcId="{70E1D3B8-E8E9-4512-B1EF-CD9E36715797}" destId="{64FA4718-3F8A-4706-9508-3D7019EF21E2}" srcOrd="1" destOrd="0" presId="urn:microsoft.com/office/officeart/2005/8/layout/orgChart1"/>
    <dgm:cxn modelId="{9BEC3162-5A50-4D4A-88B8-B996BC4BD876}" type="presParOf" srcId="{56ADDE2B-53ED-44C0-820E-195FD904B41A}" destId="{40C08147-5CF2-49FB-870D-FDA23F8E94B9}" srcOrd="1" destOrd="0" presId="urn:microsoft.com/office/officeart/2005/8/layout/orgChart1"/>
    <dgm:cxn modelId="{D000FFF5-5DF8-4BB7-B617-161BC954E79A}" type="presParOf" srcId="{56ADDE2B-53ED-44C0-820E-195FD904B41A}" destId="{791493C3-80DD-4924-9843-8CE7F899ACBC}" srcOrd="2" destOrd="0" presId="urn:microsoft.com/office/officeart/2005/8/layout/orgChart1"/>
    <dgm:cxn modelId="{6DB2BC13-8597-4154-89E6-28DAED65AE21}" type="presParOf" srcId="{077BD388-47CD-4F4E-8FC5-CFC92FB822EC}" destId="{C36AC478-A4B8-4E0A-9A81-38C9C8B846D7}" srcOrd="2" destOrd="0" presId="urn:microsoft.com/office/officeart/2005/8/layout/orgChart1"/>
    <dgm:cxn modelId="{D863A6F8-E18E-4F36-AE6C-3BCB9CCAADC3}" type="presParOf" srcId="{077BD388-47CD-4F4E-8FC5-CFC92FB822EC}" destId="{88437632-4A50-4790-B721-74FBD6102204}" srcOrd="3" destOrd="0" presId="urn:microsoft.com/office/officeart/2005/8/layout/orgChart1"/>
    <dgm:cxn modelId="{5309E505-6FC5-4216-BF0F-C9F863C0E88F}" type="presParOf" srcId="{88437632-4A50-4790-B721-74FBD6102204}" destId="{73E65417-098D-41EA-A3A7-A47C83C19C6B}" srcOrd="0" destOrd="0" presId="urn:microsoft.com/office/officeart/2005/8/layout/orgChart1"/>
    <dgm:cxn modelId="{E0D1FF1D-162D-4C04-A09F-9FD58AF2360E}" type="presParOf" srcId="{73E65417-098D-41EA-A3A7-A47C83C19C6B}" destId="{60EED93C-9A66-4BF9-90FF-F0A385C9660C}" srcOrd="0" destOrd="0" presId="urn:microsoft.com/office/officeart/2005/8/layout/orgChart1"/>
    <dgm:cxn modelId="{00ED04D2-274D-49D8-9702-E20CE983D1C4}" type="presParOf" srcId="{73E65417-098D-41EA-A3A7-A47C83C19C6B}" destId="{E6DE37A3-ECDE-42E1-8CCE-D446515673F3}" srcOrd="1" destOrd="0" presId="urn:microsoft.com/office/officeart/2005/8/layout/orgChart1"/>
    <dgm:cxn modelId="{7ABF1A57-3CB1-44C0-9D54-29BB100E683B}" type="presParOf" srcId="{88437632-4A50-4790-B721-74FBD6102204}" destId="{12C8F7AB-C830-4C1B-BDFC-2C00A8A02D60}" srcOrd="1" destOrd="0" presId="urn:microsoft.com/office/officeart/2005/8/layout/orgChart1"/>
    <dgm:cxn modelId="{47F76BC4-1B19-435B-9D86-8F36477C243B}" type="presParOf" srcId="{88437632-4A50-4790-B721-74FBD6102204}" destId="{5B34CB04-21F6-4A66-8E14-D8F207EAC9EF}" srcOrd="2" destOrd="0" presId="urn:microsoft.com/office/officeart/2005/8/layout/orgChart1"/>
    <dgm:cxn modelId="{D6229D59-C1BE-498E-8762-8996C7347AA1}" type="presParOf" srcId="{016D55B2-36B0-465E-9A45-1646CB9BABCB}" destId="{8E1BC594-4863-4908-94EF-CA0671030D88}" srcOrd="2" destOrd="0" presId="urn:microsoft.com/office/officeart/2005/8/layout/orgChart1"/>
    <dgm:cxn modelId="{395CC4ED-3F53-4040-B8F6-D35724BDB71A}" type="presParOf" srcId="{AAB3FBDD-1DCA-463F-949F-7D224FB04807}" destId="{05DDB2B0-2AA0-466E-99BC-072B58FD103A}" srcOrd="2" destOrd="0" presId="urn:microsoft.com/office/officeart/2005/8/layout/orgChart1"/>
    <dgm:cxn modelId="{8DFE4DFF-6BDC-42B6-B50B-11180C4E65D0}" type="presParOf" srcId="{AAB3FBDD-1DCA-463F-949F-7D224FB04807}" destId="{A0CA2139-7AA1-4A47-9636-F32995A20CBF}" srcOrd="3" destOrd="0" presId="urn:microsoft.com/office/officeart/2005/8/layout/orgChart1"/>
    <dgm:cxn modelId="{BA56E2D8-9A60-4114-A4AF-6614886C30BE}" type="presParOf" srcId="{A0CA2139-7AA1-4A47-9636-F32995A20CBF}" destId="{08925AE4-0BAA-43B9-A230-6A392D718293}" srcOrd="0" destOrd="0" presId="urn:microsoft.com/office/officeart/2005/8/layout/orgChart1"/>
    <dgm:cxn modelId="{BCF3C61C-BFB9-4B97-9601-424F4F74C292}" type="presParOf" srcId="{08925AE4-0BAA-43B9-A230-6A392D718293}" destId="{7E47BFE0-D31F-46E1-BA7B-39B8A04BB319}" srcOrd="0" destOrd="0" presId="urn:microsoft.com/office/officeart/2005/8/layout/orgChart1"/>
    <dgm:cxn modelId="{92E8D1EB-AA4A-4FF2-9709-90A88B30A111}" type="presParOf" srcId="{08925AE4-0BAA-43B9-A230-6A392D718293}" destId="{991BE524-B722-493E-9D5F-4571AAC1BD04}" srcOrd="1" destOrd="0" presId="urn:microsoft.com/office/officeart/2005/8/layout/orgChart1"/>
    <dgm:cxn modelId="{526EA4E0-07F5-4DE4-8162-D342400BB983}" type="presParOf" srcId="{A0CA2139-7AA1-4A47-9636-F32995A20CBF}" destId="{BD484632-1B5E-4281-A8BE-83B118BB17AE}" srcOrd="1" destOrd="0" presId="urn:microsoft.com/office/officeart/2005/8/layout/orgChart1"/>
    <dgm:cxn modelId="{57FBCE0F-BEEB-4A2D-92C5-2FFA5C5753F0}" type="presParOf" srcId="{BD484632-1B5E-4281-A8BE-83B118BB17AE}" destId="{D036EFF5-8A45-4430-A9B1-C99E939E177A}" srcOrd="0" destOrd="0" presId="urn:microsoft.com/office/officeart/2005/8/layout/orgChart1"/>
    <dgm:cxn modelId="{8708A239-F1E2-4979-8518-3CBF58632D63}" type="presParOf" srcId="{BD484632-1B5E-4281-A8BE-83B118BB17AE}" destId="{9D8D55EF-B11E-44C3-9B09-42C04E74436B}" srcOrd="1" destOrd="0" presId="urn:microsoft.com/office/officeart/2005/8/layout/orgChart1"/>
    <dgm:cxn modelId="{FBE347EE-5983-43C9-A5F5-AE752E47C233}" type="presParOf" srcId="{9D8D55EF-B11E-44C3-9B09-42C04E74436B}" destId="{16A5DDD6-80B2-49DE-8158-E2EC539D390F}" srcOrd="0" destOrd="0" presId="urn:microsoft.com/office/officeart/2005/8/layout/orgChart1"/>
    <dgm:cxn modelId="{D9646877-51DF-4E8B-86C6-B772B79901AB}" type="presParOf" srcId="{16A5DDD6-80B2-49DE-8158-E2EC539D390F}" destId="{1FEA2659-D0EC-4587-B73D-B60AE16DCE32}" srcOrd="0" destOrd="0" presId="urn:microsoft.com/office/officeart/2005/8/layout/orgChart1"/>
    <dgm:cxn modelId="{ADFD53CD-9298-4EE3-9608-CD66D3D524DD}" type="presParOf" srcId="{16A5DDD6-80B2-49DE-8158-E2EC539D390F}" destId="{D677EA9D-1F9A-466D-B259-98649599A008}" srcOrd="1" destOrd="0" presId="urn:microsoft.com/office/officeart/2005/8/layout/orgChart1"/>
    <dgm:cxn modelId="{DCBC10F4-7BD7-46D8-A42C-1D711539E503}" type="presParOf" srcId="{9D8D55EF-B11E-44C3-9B09-42C04E74436B}" destId="{B05C7C35-24F7-4519-BEB7-B6862ED11408}" srcOrd="1" destOrd="0" presId="urn:microsoft.com/office/officeart/2005/8/layout/orgChart1"/>
    <dgm:cxn modelId="{05624640-8C24-468A-80E8-30F9E7A8B507}" type="presParOf" srcId="{9D8D55EF-B11E-44C3-9B09-42C04E74436B}" destId="{C4747B54-A548-44BD-9A29-9EA8A9BC09C5}" srcOrd="2" destOrd="0" presId="urn:microsoft.com/office/officeart/2005/8/layout/orgChart1"/>
    <dgm:cxn modelId="{955B941D-B304-4E3D-9F69-D2ADC66F0743}" type="presParOf" srcId="{BD484632-1B5E-4281-A8BE-83B118BB17AE}" destId="{AAD8ED9F-2EB1-4383-A76F-20B0EE9D825E}" srcOrd="2" destOrd="0" presId="urn:microsoft.com/office/officeart/2005/8/layout/orgChart1"/>
    <dgm:cxn modelId="{F49F8498-CDF3-4B8E-9CE5-1296CAF28FBB}" type="presParOf" srcId="{BD484632-1B5E-4281-A8BE-83B118BB17AE}" destId="{494A5D4A-93DE-4CD5-A554-A4A0EB6AEF8F}" srcOrd="3" destOrd="0" presId="urn:microsoft.com/office/officeart/2005/8/layout/orgChart1"/>
    <dgm:cxn modelId="{F0D486D7-1456-4D06-8D05-11F3EB2E6E51}" type="presParOf" srcId="{494A5D4A-93DE-4CD5-A554-A4A0EB6AEF8F}" destId="{228C970A-D63C-47CD-9BA1-6C252D98D192}" srcOrd="0" destOrd="0" presId="urn:microsoft.com/office/officeart/2005/8/layout/orgChart1"/>
    <dgm:cxn modelId="{3FBBE8D6-C4E7-43F4-A109-4A60746FFCCD}" type="presParOf" srcId="{228C970A-D63C-47CD-9BA1-6C252D98D192}" destId="{DE78C3AC-B256-49BB-9F20-65138FD8B041}" srcOrd="0" destOrd="0" presId="urn:microsoft.com/office/officeart/2005/8/layout/orgChart1"/>
    <dgm:cxn modelId="{0B43FBE0-B369-4DFE-97A4-652BDED0C6A1}" type="presParOf" srcId="{228C970A-D63C-47CD-9BA1-6C252D98D192}" destId="{A38C09BF-2412-4508-8C15-AB516A14E9ED}" srcOrd="1" destOrd="0" presId="urn:microsoft.com/office/officeart/2005/8/layout/orgChart1"/>
    <dgm:cxn modelId="{5347877E-CED6-4C3F-B085-0ADA7961F1F9}" type="presParOf" srcId="{494A5D4A-93DE-4CD5-A554-A4A0EB6AEF8F}" destId="{358B4802-5105-4416-8062-BD2D6DC1D7D1}" srcOrd="1" destOrd="0" presId="urn:microsoft.com/office/officeart/2005/8/layout/orgChart1"/>
    <dgm:cxn modelId="{B2D8168D-238D-4ECA-B6A3-0E74ADCF9139}" type="presParOf" srcId="{494A5D4A-93DE-4CD5-A554-A4A0EB6AEF8F}" destId="{7F6C3A0A-CAA6-4D40-BD6A-6CB4A1A6C681}" srcOrd="2" destOrd="0" presId="urn:microsoft.com/office/officeart/2005/8/layout/orgChart1"/>
    <dgm:cxn modelId="{05FD89F0-4BF1-4450-A51E-F15E51CA0F71}" type="presParOf" srcId="{BD484632-1B5E-4281-A8BE-83B118BB17AE}" destId="{4DD3BDA6-BA6A-49C9-B1B6-DB9B5D7C85CA}" srcOrd="4" destOrd="0" presId="urn:microsoft.com/office/officeart/2005/8/layout/orgChart1"/>
    <dgm:cxn modelId="{F418D9F0-DFF3-4755-959D-88703A4F6D86}" type="presParOf" srcId="{BD484632-1B5E-4281-A8BE-83B118BB17AE}" destId="{15D33DB8-93C6-4886-8F7C-DABC53C8C3C2}" srcOrd="5" destOrd="0" presId="urn:microsoft.com/office/officeart/2005/8/layout/orgChart1"/>
    <dgm:cxn modelId="{38205DA9-395E-4468-8487-EE3BA3DBFA8A}" type="presParOf" srcId="{15D33DB8-93C6-4886-8F7C-DABC53C8C3C2}" destId="{E7F4E39A-80A2-448F-BBFE-82DD038DF1E7}" srcOrd="0" destOrd="0" presId="urn:microsoft.com/office/officeart/2005/8/layout/orgChart1"/>
    <dgm:cxn modelId="{13C8E554-A2AE-46FD-BA62-6F76C558F1A4}" type="presParOf" srcId="{E7F4E39A-80A2-448F-BBFE-82DD038DF1E7}" destId="{5F729016-A1DD-4EFA-9D72-BCAC5A7DA6A0}" srcOrd="0" destOrd="0" presId="urn:microsoft.com/office/officeart/2005/8/layout/orgChart1"/>
    <dgm:cxn modelId="{026F2A66-2696-4F2C-A96B-966FC259777D}" type="presParOf" srcId="{E7F4E39A-80A2-448F-BBFE-82DD038DF1E7}" destId="{3F3B3D2E-4AE7-4C32-A328-4C0C42511C82}" srcOrd="1" destOrd="0" presId="urn:microsoft.com/office/officeart/2005/8/layout/orgChart1"/>
    <dgm:cxn modelId="{8256D8DB-610F-4C5A-8763-5CE0EC460CBC}" type="presParOf" srcId="{15D33DB8-93C6-4886-8F7C-DABC53C8C3C2}" destId="{4ACA1975-AC93-448B-AAAE-8FCBCC0B2B6A}" srcOrd="1" destOrd="0" presId="urn:microsoft.com/office/officeart/2005/8/layout/orgChart1"/>
    <dgm:cxn modelId="{81721358-6626-4CED-904D-01DF0A8E01AD}" type="presParOf" srcId="{15D33DB8-93C6-4886-8F7C-DABC53C8C3C2}" destId="{4462124A-36D3-4214-839C-85568B457495}" srcOrd="2" destOrd="0" presId="urn:microsoft.com/office/officeart/2005/8/layout/orgChart1"/>
    <dgm:cxn modelId="{5D448D15-0058-41AC-974B-84E3669634B7}" type="presParOf" srcId="{BD484632-1B5E-4281-A8BE-83B118BB17AE}" destId="{AF4B1729-9F4F-49F0-9785-AF46C429ADB8}" srcOrd="6" destOrd="0" presId="urn:microsoft.com/office/officeart/2005/8/layout/orgChart1"/>
    <dgm:cxn modelId="{4C0CF073-DFBD-4E9A-8681-A4A0C12A71D2}" type="presParOf" srcId="{BD484632-1B5E-4281-A8BE-83B118BB17AE}" destId="{F4954A58-E970-49B5-AB0A-E68AAEC31C04}" srcOrd="7" destOrd="0" presId="urn:microsoft.com/office/officeart/2005/8/layout/orgChart1"/>
    <dgm:cxn modelId="{1ABB3625-8893-4122-80A7-196C26220124}" type="presParOf" srcId="{F4954A58-E970-49B5-AB0A-E68AAEC31C04}" destId="{FEB5FA8A-4629-44A3-98C9-F2B6B76740AD}" srcOrd="0" destOrd="0" presId="urn:microsoft.com/office/officeart/2005/8/layout/orgChart1"/>
    <dgm:cxn modelId="{CFB47738-4713-45BE-BFC0-9BD1B6FE1BCE}" type="presParOf" srcId="{FEB5FA8A-4629-44A3-98C9-F2B6B76740AD}" destId="{4D067793-7B55-4EC1-A2F7-73C9A8CCDCD9}" srcOrd="0" destOrd="0" presId="urn:microsoft.com/office/officeart/2005/8/layout/orgChart1"/>
    <dgm:cxn modelId="{5E3C1C25-57C3-4AC1-B807-E81B41115AC1}" type="presParOf" srcId="{FEB5FA8A-4629-44A3-98C9-F2B6B76740AD}" destId="{D3B178C9-4474-49A3-B78E-F780E61AB9C5}" srcOrd="1" destOrd="0" presId="urn:microsoft.com/office/officeart/2005/8/layout/orgChart1"/>
    <dgm:cxn modelId="{6F50B3CB-71B6-40AF-B066-F3187E44417A}" type="presParOf" srcId="{F4954A58-E970-49B5-AB0A-E68AAEC31C04}" destId="{AB35C68C-2629-4CA5-8306-985A74D11AED}" srcOrd="1" destOrd="0" presId="urn:microsoft.com/office/officeart/2005/8/layout/orgChart1"/>
    <dgm:cxn modelId="{BD0B6F2D-F29E-4AAB-9ABB-FB0833EDF05C}" type="presParOf" srcId="{F4954A58-E970-49B5-AB0A-E68AAEC31C04}" destId="{1B10235F-8142-46B4-BEDB-FFE944428C12}" srcOrd="2" destOrd="0" presId="urn:microsoft.com/office/officeart/2005/8/layout/orgChart1"/>
    <dgm:cxn modelId="{900659C8-BF27-4883-B59F-85D405F22DAF}" type="presParOf" srcId="{A0CA2139-7AA1-4A47-9636-F32995A20CBF}" destId="{D32826F8-5270-428F-A946-7EA642DA2BEB}" srcOrd="2" destOrd="0" presId="urn:microsoft.com/office/officeart/2005/8/layout/orgChart1"/>
    <dgm:cxn modelId="{FFCA7DCF-F44A-4471-BC35-78BE93B808E0}" type="presParOf" srcId="{AAB3FBDD-1DCA-463F-949F-7D224FB04807}" destId="{C8187E60-1E39-49E6-82C2-9CAB8AFA3B4D}" srcOrd="4" destOrd="0" presId="urn:microsoft.com/office/officeart/2005/8/layout/orgChart1"/>
    <dgm:cxn modelId="{A0112B9B-B2FF-4BA9-8491-5CFE2C6665C8}" type="presParOf" srcId="{AAB3FBDD-1DCA-463F-949F-7D224FB04807}" destId="{D84EC064-0DA2-44DB-8948-153E3EC10DD3}" srcOrd="5" destOrd="0" presId="urn:microsoft.com/office/officeart/2005/8/layout/orgChart1"/>
    <dgm:cxn modelId="{AECE6CF1-0984-422D-8C4B-8F8DE96D12CA}" type="presParOf" srcId="{D84EC064-0DA2-44DB-8948-153E3EC10DD3}" destId="{AB1F53D7-8DBD-43C2-B0B8-3AABE2AB7343}" srcOrd="0" destOrd="0" presId="urn:microsoft.com/office/officeart/2005/8/layout/orgChart1"/>
    <dgm:cxn modelId="{ED3600C4-1A4D-4EF0-9211-3A48653B6B0C}" type="presParOf" srcId="{AB1F53D7-8DBD-43C2-B0B8-3AABE2AB7343}" destId="{AE101B46-7240-4244-AABF-8C1A357E33B6}" srcOrd="0" destOrd="0" presId="urn:microsoft.com/office/officeart/2005/8/layout/orgChart1"/>
    <dgm:cxn modelId="{28AE7F53-D16A-406C-9020-20F1390DBF67}" type="presParOf" srcId="{AB1F53D7-8DBD-43C2-B0B8-3AABE2AB7343}" destId="{55E7C8AE-1F9E-4275-9F5A-A47A7801F59A}" srcOrd="1" destOrd="0" presId="urn:microsoft.com/office/officeart/2005/8/layout/orgChart1"/>
    <dgm:cxn modelId="{98F60C1C-2B32-410F-A26D-D40756704CAF}" type="presParOf" srcId="{D84EC064-0DA2-44DB-8948-153E3EC10DD3}" destId="{8747FC30-51DC-4599-817B-064FD8FABB2E}" srcOrd="1" destOrd="0" presId="urn:microsoft.com/office/officeart/2005/8/layout/orgChart1"/>
    <dgm:cxn modelId="{A2119193-868B-4EB0-B250-E32F82D84626}" type="presParOf" srcId="{D84EC064-0DA2-44DB-8948-153E3EC10DD3}" destId="{C4262E2F-6C9B-4397-B53A-34C5FBC9BDA7}" srcOrd="2" destOrd="0" presId="urn:microsoft.com/office/officeart/2005/8/layout/orgChart1"/>
    <dgm:cxn modelId="{4BDFF3ED-1111-4628-8ED7-E983EC1943AC}" type="presParOf" srcId="{C5190CAB-A41C-4BF0-8C89-84D5FCD9B80F}" destId="{7424C1F9-C8DC-45E5-940C-4297BD82C4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DD336E-C69F-473A-83B2-6ECB97C650E3}" type="doc">
      <dgm:prSet loTypeId="urn:microsoft.com/office/officeart/2005/8/layout/vList2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C7980D18-6B3C-4455-A1B7-2C4E2AC1FC57}">
      <dgm:prSet phldrT="[Текст]"/>
      <dgm:spPr/>
      <dgm:t>
        <a:bodyPr/>
        <a:lstStyle/>
        <a:p>
          <a:r>
            <a:rPr lang="ru-RU"/>
            <a:t>ограничения</a:t>
          </a:r>
        </a:p>
      </dgm:t>
    </dgm:pt>
    <dgm:pt modelId="{20603668-8743-461A-9ADB-C53D273CD823}" type="parTrans" cxnId="{B8AC3784-11A1-4E5E-8596-97BB3631A03D}">
      <dgm:prSet/>
      <dgm:spPr/>
      <dgm:t>
        <a:bodyPr/>
        <a:lstStyle/>
        <a:p>
          <a:endParaRPr lang="ru-RU"/>
        </a:p>
      </dgm:t>
    </dgm:pt>
    <dgm:pt modelId="{CF7B760C-000D-4923-836A-6A8C9B5464C8}" type="sibTrans" cxnId="{B8AC3784-11A1-4E5E-8596-97BB3631A03D}">
      <dgm:prSet/>
      <dgm:spPr/>
      <dgm:t>
        <a:bodyPr/>
        <a:lstStyle/>
        <a:p>
          <a:endParaRPr lang="ru-RU"/>
        </a:p>
      </dgm:t>
    </dgm:pt>
    <dgm:pt modelId="{C696AB2E-F67B-486B-B080-5582CE2A7A0D}">
      <dgm:prSet phldrT="[Текст]"/>
      <dgm:spPr/>
      <dgm:t>
        <a:bodyPr/>
        <a:lstStyle/>
        <a:p>
          <a:r>
            <a:rPr lang="ru-RU"/>
            <a:t>своевременность</a:t>
          </a:r>
        </a:p>
      </dgm:t>
    </dgm:pt>
    <dgm:pt modelId="{7864E66E-D5DC-4CC1-B9D7-79611694459E}" type="parTrans" cxnId="{8DD5AE58-CA2E-4C45-9DAF-FE84AADB2FE1}">
      <dgm:prSet/>
      <dgm:spPr/>
      <dgm:t>
        <a:bodyPr/>
        <a:lstStyle/>
        <a:p>
          <a:endParaRPr lang="ru-RU"/>
        </a:p>
      </dgm:t>
    </dgm:pt>
    <dgm:pt modelId="{0E556562-D5AB-433C-A824-2E91547A5894}" type="sibTrans" cxnId="{8DD5AE58-CA2E-4C45-9DAF-FE84AADB2FE1}">
      <dgm:prSet/>
      <dgm:spPr/>
      <dgm:t>
        <a:bodyPr/>
        <a:lstStyle/>
        <a:p>
          <a:endParaRPr lang="ru-RU"/>
        </a:p>
      </dgm:t>
    </dgm:pt>
    <dgm:pt modelId="{26AB3C5F-C2B8-449F-A469-C06F5635AD6A}">
      <dgm:prSet phldrT="[Текст]"/>
      <dgm:spPr/>
      <dgm:t>
        <a:bodyPr/>
        <a:lstStyle/>
        <a:p>
          <a:r>
            <a:rPr lang="ru-RU"/>
            <a:t>рациональность</a:t>
          </a:r>
        </a:p>
      </dgm:t>
    </dgm:pt>
    <dgm:pt modelId="{A206850F-0DFD-43F2-89AB-B252F866C945}" type="parTrans" cxnId="{B776CBCC-53FD-4CA0-934E-0CEFF090699D}">
      <dgm:prSet/>
      <dgm:spPr/>
      <dgm:t>
        <a:bodyPr/>
        <a:lstStyle/>
        <a:p>
          <a:endParaRPr lang="ru-RU"/>
        </a:p>
      </dgm:t>
    </dgm:pt>
    <dgm:pt modelId="{187E2040-24E6-40F9-B3C8-C369E7D79020}" type="sibTrans" cxnId="{B776CBCC-53FD-4CA0-934E-0CEFF090699D}">
      <dgm:prSet/>
      <dgm:spPr/>
      <dgm:t>
        <a:bodyPr/>
        <a:lstStyle/>
        <a:p>
          <a:endParaRPr lang="ru-RU"/>
        </a:p>
      </dgm:t>
    </dgm:pt>
    <dgm:pt modelId="{2C9136BC-0B27-40C4-93E4-C93C0BB18A37}" type="pres">
      <dgm:prSet presAssocID="{02DD336E-C69F-473A-83B2-6ECB97C650E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103D33-ED16-497A-B251-6E6D68E45E75}" type="pres">
      <dgm:prSet presAssocID="{C7980D18-6B3C-4455-A1B7-2C4E2AC1FC5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16D112-C02E-4260-9786-BFB6C46248F2}" type="pres">
      <dgm:prSet presAssocID="{C7980D18-6B3C-4455-A1B7-2C4E2AC1FC57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AC3784-11A1-4E5E-8596-97BB3631A03D}" srcId="{02DD336E-C69F-473A-83B2-6ECB97C650E3}" destId="{C7980D18-6B3C-4455-A1B7-2C4E2AC1FC57}" srcOrd="0" destOrd="0" parTransId="{20603668-8743-461A-9ADB-C53D273CD823}" sibTransId="{CF7B760C-000D-4923-836A-6A8C9B5464C8}"/>
    <dgm:cxn modelId="{B776CBCC-53FD-4CA0-934E-0CEFF090699D}" srcId="{C7980D18-6B3C-4455-A1B7-2C4E2AC1FC57}" destId="{26AB3C5F-C2B8-449F-A469-C06F5635AD6A}" srcOrd="1" destOrd="0" parTransId="{A206850F-0DFD-43F2-89AB-B252F866C945}" sibTransId="{187E2040-24E6-40F9-B3C8-C369E7D79020}"/>
    <dgm:cxn modelId="{8DD5AE58-CA2E-4C45-9DAF-FE84AADB2FE1}" srcId="{C7980D18-6B3C-4455-A1B7-2C4E2AC1FC57}" destId="{C696AB2E-F67B-486B-B080-5582CE2A7A0D}" srcOrd="0" destOrd="0" parTransId="{7864E66E-D5DC-4CC1-B9D7-79611694459E}" sibTransId="{0E556562-D5AB-433C-A824-2E91547A5894}"/>
    <dgm:cxn modelId="{19437BE1-3194-4522-96B3-306C027AC4F5}" type="presOf" srcId="{02DD336E-C69F-473A-83B2-6ECB97C650E3}" destId="{2C9136BC-0B27-40C4-93E4-C93C0BB18A37}" srcOrd="0" destOrd="0" presId="urn:microsoft.com/office/officeart/2005/8/layout/vList2"/>
    <dgm:cxn modelId="{EAA62B1A-75D9-496B-8835-CACF6CC9984C}" type="presOf" srcId="{C696AB2E-F67B-486B-B080-5582CE2A7A0D}" destId="{4916D112-C02E-4260-9786-BFB6C46248F2}" srcOrd="0" destOrd="0" presId="urn:microsoft.com/office/officeart/2005/8/layout/vList2"/>
    <dgm:cxn modelId="{8D5EC581-EBDF-4D6D-A32B-2E3F796308AA}" type="presOf" srcId="{C7980D18-6B3C-4455-A1B7-2C4E2AC1FC57}" destId="{FB103D33-ED16-497A-B251-6E6D68E45E75}" srcOrd="0" destOrd="0" presId="urn:microsoft.com/office/officeart/2005/8/layout/vList2"/>
    <dgm:cxn modelId="{84399E28-E4F2-42BF-BD25-CA2EAF1708E6}" type="presOf" srcId="{26AB3C5F-C2B8-449F-A469-C06F5635AD6A}" destId="{4916D112-C02E-4260-9786-BFB6C46248F2}" srcOrd="0" destOrd="1" presId="urn:microsoft.com/office/officeart/2005/8/layout/vList2"/>
    <dgm:cxn modelId="{CF28B013-FC73-448C-9C08-EE14C8C1689B}" type="presParOf" srcId="{2C9136BC-0B27-40C4-93E4-C93C0BB18A37}" destId="{FB103D33-ED16-497A-B251-6E6D68E45E75}" srcOrd="0" destOrd="0" presId="urn:microsoft.com/office/officeart/2005/8/layout/vList2"/>
    <dgm:cxn modelId="{76AC6319-5280-4FF5-9AA2-B7DE22EEE36F}" type="presParOf" srcId="{2C9136BC-0B27-40C4-93E4-C93C0BB18A37}" destId="{4916D112-C02E-4260-9786-BFB6C46248F2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187E60-1E39-49E6-82C2-9CAB8AFA3B4D}">
      <dsp:nvSpPr>
        <dsp:cNvPr id="0" name=""/>
        <dsp:cNvSpPr/>
      </dsp:nvSpPr>
      <dsp:spPr>
        <a:xfrm>
          <a:off x="2762250" y="600848"/>
          <a:ext cx="1450434" cy="251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64"/>
              </a:lnTo>
              <a:lnTo>
                <a:pt x="1450434" y="125864"/>
              </a:lnTo>
              <a:lnTo>
                <a:pt x="1450434" y="25172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B1729-9F4F-49F0-9785-AF46C429ADB8}">
      <dsp:nvSpPr>
        <dsp:cNvPr id="0" name=""/>
        <dsp:cNvSpPr/>
      </dsp:nvSpPr>
      <dsp:spPr>
        <a:xfrm>
          <a:off x="2282767" y="1451929"/>
          <a:ext cx="179805" cy="3104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4648"/>
              </a:lnTo>
              <a:lnTo>
                <a:pt x="179805" y="310464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3BDA6-BA6A-49C9-B1B6-DB9B5D7C85CA}">
      <dsp:nvSpPr>
        <dsp:cNvPr id="0" name=""/>
        <dsp:cNvSpPr/>
      </dsp:nvSpPr>
      <dsp:spPr>
        <a:xfrm>
          <a:off x="2282767" y="1451929"/>
          <a:ext cx="179805" cy="2253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3567"/>
              </a:lnTo>
              <a:lnTo>
                <a:pt x="179805" y="225356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8ED9F-2EB1-4383-A76F-20B0EE9D825E}">
      <dsp:nvSpPr>
        <dsp:cNvPr id="0" name=""/>
        <dsp:cNvSpPr/>
      </dsp:nvSpPr>
      <dsp:spPr>
        <a:xfrm>
          <a:off x="2282767" y="1451929"/>
          <a:ext cx="179805" cy="1402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485"/>
              </a:lnTo>
              <a:lnTo>
                <a:pt x="179805" y="140248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6EFF5-8A45-4430-A9B1-C99E939E177A}">
      <dsp:nvSpPr>
        <dsp:cNvPr id="0" name=""/>
        <dsp:cNvSpPr/>
      </dsp:nvSpPr>
      <dsp:spPr>
        <a:xfrm>
          <a:off x="2282767" y="1451929"/>
          <a:ext cx="179805" cy="551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404"/>
              </a:lnTo>
              <a:lnTo>
                <a:pt x="179805" y="55140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DB2B0-2AA0-466E-99BC-072B58FD103A}">
      <dsp:nvSpPr>
        <dsp:cNvPr id="0" name=""/>
        <dsp:cNvSpPr/>
      </dsp:nvSpPr>
      <dsp:spPr>
        <a:xfrm>
          <a:off x="2716530" y="600848"/>
          <a:ext cx="91440" cy="251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2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AC478-A4B8-4E0A-9A81-38C9C8B846D7}">
      <dsp:nvSpPr>
        <dsp:cNvPr id="0" name=""/>
        <dsp:cNvSpPr/>
      </dsp:nvSpPr>
      <dsp:spPr>
        <a:xfrm>
          <a:off x="832333" y="1451929"/>
          <a:ext cx="179805" cy="1402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485"/>
              </a:lnTo>
              <a:lnTo>
                <a:pt x="179805" y="140248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EA9DD-CD75-4CE2-8B52-8219AED21763}">
      <dsp:nvSpPr>
        <dsp:cNvPr id="0" name=""/>
        <dsp:cNvSpPr/>
      </dsp:nvSpPr>
      <dsp:spPr>
        <a:xfrm>
          <a:off x="832333" y="1451929"/>
          <a:ext cx="179805" cy="551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404"/>
              </a:lnTo>
              <a:lnTo>
                <a:pt x="179805" y="55140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EAF70-5F9C-46EB-905A-41BEA597A12C}">
      <dsp:nvSpPr>
        <dsp:cNvPr id="0" name=""/>
        <dsp:cNvSpPr/>
      </dsp:nvSpPr>
      <dsp:spPr>
        <a:xfrm>
          <a:off x="1311815" y="600848"/>
          <a:ext cx="1450434" cy="251728"/>
        </a:xfrm>
        <a:custGeom>
          <a:avLst/>
          <a:gdLst/>
          <a:ahLst/>
          <a:cxnLst/>
          <a:rect l="0" t="0" r="0" b="0"/>
          <a:pathLst>
            <a:path>
              <a:moveTo>
                <a:pt x="1450434" y="0"/>
              </a:moveTo>
              <a:lnTo>
                <a:pt x="1450434" y="125864"/>
              </a:lnTo>
              <a:lnTo>
                <a:pt x="0" y="125864"/>
              </a:lnTo>
              <a:lnTo>
                <a:pt x="0" y="25172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0EBDC-B0AC-454D-9EA3-30160B9DDE42}">
      <dsp:nvSpPr>
        <dsp:cNvPr id="0" name=""/>
        <dsp:cNvSpPr/>
      </dsp:nvSpPr>
      <dsp:spPr>
        <a:xfrm>
          <a:off x="2162897" y="1495"/>
          <a:ext cx="1198705" cy="59935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Качественные характеристики учетной информации</a:t>
          </a:r>
        </a:p>
      </dsp:txBody>
      <dsp:txXfrm>
        <a:off x="2162897" y="1495"/>
        <a:ext cx="1198705" cy="599352"/>
      </dsp:txXfrm>
    </dsp:sp>
    <dsp:sp modelId="{7BFF2441-25FD-4E18-AE81-D2C9E964B0D3}">
      <dsp:nvSpPr>
        <dsp:cNvPr id="0" name=""/>
        <dsp:cNvSpPr/>
      </dsp:nvSpPr>
      <dsp:spPr>
        <a:xfrm>
          <a:off x="712462" y="852576"/>
          <a:ext cx="1198705" cy="5993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уместность</a:t>
          </a:r>
        </a:p>
      </dsp:txBody>
      <dsp:txXfrm>
        <a:off x="712462" y="852576"/>
        <a:ext cx="1198705" cy="599352"/>
      </dsp:txXfrm>
    </dsp:sp>
    <dsp:sp modelId="{2CCA49CE-6AE1-46E2-88F9-301F8EB94C42}">
      <dsp:nvSpPr>
        <dsp:cNvPr id="0" name=""/>
        <dsp:cNvSpPr/>
      </dsp:nvSpPr>
      <dsp:spPr>
        <a:xfrm>
          <a:off x="1012139" y="1703657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содержание</a:t>
          </a:r>
        </a:p>
      </dsp:txBody>
      <dsp:txXfrm>
        <a:off x="1012139" y="1703657"/>
        <a:ext cx="1198705" cy="599352"/>
      </dsp:txXfrm>
    </dsp:sp>
    <dsp:sp modelId="{60EED93C-9A66-4BF9-90FF-F0A385C9660C}">
      <dsp:nvSpPr>
        <dsp:cNvPr id="0" name=""/>
        <dsp:cNvSpPr/>
      </dsp:nvSpPr>
      <dsp:spPr>
        <a:xfrm>
          <a:off x="1012139" y="2554739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существенность</a:t>
          </a:r>
        </a:p>
      </dsp:txBody>
      <dsp:txXfrm>
        <a:off x="1012139" y="2554739"/>
        <a:ext cx="1198705" cy="599352"/>
      </dsp:txXfrm>
    </dsp:sp>
    <dsp:sp modelId="{7E47BFE0-D31F-46E1-BA7B-39B8A04BB319}">
      <dsp:nvSpPr>
        <dsp:cNvPr id="0" name=""/>
        <dsp:cNvSpPr/>
      </dsp:nvSpPr>
      <dsp:spPr>
        <a:xfrm>
          <a:off x="2162897" y="852576"/>
          <a:ext cx="1198705" cy="5993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надежность </a:t>
          </a:r>
        </a:p>
      </dsp:txBody>
      <dsp:txXfrm>
        <a:off x="2162897" y="852576"/>
        <a:ext cx="1198705" cy="599352"/>
      </dsp:txXfrm>
    </dsp:sp>
    <dsp:sp modelId="{1FEA2659-D0EC-4587-B73D-B60AE16DCE32}">
      <dsp:nvSpPr>
        <dsp:cNvPr id="0" name=""/>
        <dsp:cNvSpPr/>
      </dsp:nvSpPr>
      <dsp:spPr>
        <a:xfrm>
          <a:off x="2462573" y="1703657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приоритет содержания перед формой</a:t>
          </a:r>
        </a:p>
      </dsp:txBody>
      <dsp:txXfrm>
        <a:off x="2462573" y="1703657"/>
        <a:ext cx="1198705" cy="599352"/>
      </dsp:txXfrm>
    </dsp:sp>
    <dsp:sp modelId="{DE78C3AC-B256-49BB-9F20-65138FD8B041}">
      <dsp:nvSpPr>
        <dsp:cNvPr id="0" name=""/>
        <dsp:cNvSpPr/>
      </dsp:nvSpPr>
      <dsp:spPr>
        <a:xfrm>
          <a:off x="2462573" y="2554739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нейтральность</a:t>
          </a:r>
        </a:p>
      </dsp:txBody>
      <dsp:txXfrm>
        <a:off x="2462573" y="2554739"/>
        <a:ext cx="1198705" cy="599352"/>
      </dsp:txXfrm>
    </dsp:sp>
    <dsp:sp modelId="{5F729016-A1DD-4EFA-9D72-BCAC5A7DA6A0}">
      <dsp:nvSpPr>
        <dsp:cNvPr id="0" name=""/>
        <dsp:cNvSpPr/>
      </dsp:nvSpPr>
      <dsp:spPr>
        <a:xfrm>
          <a:off x="2462573" y="3405820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осмотрительность</a:t>
          </a:r>
        </a:p>
      </dsp:txBody>
      <dsp:txXfrm>
        <a:off x="2462573" y="3405820"/>
        <a:ext cx="1198705" cy="599352"/>
      </dsp:txXfrm>
    </dsp:sp>
    <dsp:sp modelId="{4D067793-7B55-4EC1-A2F7-73C9A8CCDCD9}">
      <dsp:nvSpPr>
        <dsp:cNvPr id="0" name=""/>
        <dsp:cNvSpPr/>
      </dsp:nvSpPr>
      <dsp:spPr>
        <a:xfrm>
          <a:off x="2462573" y="4256901"/>
          <a:ext cx="1198705" cy="5993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полнота</a:t>
          </a:r>
        </a:p>
      </dsp:txBody>
      <dsp:txXfrm>
        <a:off x="2462573" y="4256901"/>
        <a:ext cx="1198705" cy="599352"/>
      </dsp:txXfrm>
    </dsp:sp>
    <dsp:sp modelId="{AE101B46-7240-4244-AABF-8C1A357E33B6}">
      <dsp:nvSpPr>
        <dsp:cNvPr id="0" name=""/>
        <dsp:cNvSpPr/>
      </dsp:nvSpPr>
      <dsp:spPr>
        <a:xfrm>
          <a:off x="3613331" y="852576"/>
          <a:ext cx="1198705" cy="5993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сравнимость</a:t>
          </a:r>
        </a:p>
      </dsp:txBody>
      <dsp:txXfrm>
        <a:off x="3613331" y="852576"/>
        <a:ext cx="1198705" cy="59935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103D33-ED16-497A-B251-6E6D68E45E75}">
      <dsp:nvSpPr>
        <dsp:cNvPr id="0" name=""/>
        <dsp:cNvSpPr/>
      </dsp:nvSpPr>
      <dsp:spPr>
        <a:xfrm>
          <a:off x="0" y="20017"/>
          <a:ext cx="3403840" cy="287819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ограничения</a:t>
          </a:r>
        </a:p>
      </dsp:txBody>
      <dsp:txXfrm>
        <a:off x="0" y="20017"/>
        <a:ext cx="3403840" cy="287819"/>
      </dsp:txXfrm>
    </dsp:sp>
    <dsp:sp modelId="{4916D112-C02E-4260-9786-BFB6C46248F2}">
      <dsp:nvSpPr>
        <dsp:cNvPr id="0" name=""/>
        <dsp:cNvSpPr/>
      </dsp:nvSpPr>
      <dsp:spPr>
        <a:xfrm>
          <a:off x="0" y="307837"/>
          <a:ext cx="3403840" cy="310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72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kern="1200"/>
            <a:t>своевременность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kern="1200"/>
            <a:t>рациональность</a:t>
          </a:r>
        </a:p>
      </dsp:txBody>
      <dsp:txXfrm>
        <a:off x="0" y="307837"/>
        <a:ext cx="3403840" cy="310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D00-ED18-481A-ABCA-099C6DA5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управления хозяйственными процессами необходимо иметь правдивую информацию о деятельности организации</vt:lpstr>
    </vt:vector>
  </TitlesOfParts>
  <Company>MoBIL GROUP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управления хозяйственными процессами необходимо иметь правдивую информацию о деятельности организации</dc:title>
  <dc:creator>Админ</dc:creator>
  <cp:lastModifiedBy>Алексей</cp:lastModifiedBy>
  <cp:revision>8</cp:revision>
  <dcterms:created xsi:type="dcterms:W3CDTF">2011-11-22T16:13:00Z</dcterms:created>
  <dcterms:modified xsi:type="dcterms:W3CDTF">2011-11-24T04:35:00Z</dcterms:modified>
</cp:coreProperties>
</file>