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9B" w:rsidRPr="00BE2F9B" w:rsidRDefault="00BE2F9B" w:rsidP="00BE2F9B">
      <w:pPr>
        <w:pStyle w:val="2"/>
        <w:tabs>
          <w:tab w:val="left" w:pos="4962"/>
        </w:tabs>
        <w:spacing w:before="0" w:after="0"/>
        <w:ind w:firstLine="4962"/>
        <w:jc w:val="both"/>
        <w:rPr>
          <w:rFonts w:ascii="Times New Roman" w:hAnsi="Times New Roman"/>
          <w:sz w:val="24"/>
          <w:szCs w:val="24"/>
        </w:rPr>
      </w:pPr>
      <w:r w:rsidRPr="00BE2F9B">
        <w:rPr>
          <w:rFonts w:ascii="Times New Roman" w:hAnsi="Times New Roman"/>
          <w:sz w:val="24"/>
          <w:szCs w:val="24"/>
        </w:rPr>
        <w:t>А.Е. Ковалев</w:t>
      </w:r>
    </w:p>
    <w:p w:rsidR="00BE2F9B" w:rsidRPr="00BE2F9B" w:rsidRDefault="00BE2F9B" w:rsidP="00BE2F9B">
      <w:pPr>
        <w:tabs>
          <w:tab w:val="left" w:pos="4962"/>
        </w:tabs>
        <w:ind w:firstLine="4962"/>
        <w:rPr>
          <w:szCs w:val="24"/>
        </w:rPr>
      </w:pPr>
      <w:r w:rsidRPr="00BE2F9B">
        <w:rPr>
          <w:szCs w:val="24"/>
        </w:rPr>
        <w:t>Доцент кафедры бухгалтерского учета</w:t>
      </w:r>
    </w:p>
    <w:p w:rsidR="00BE2F9B" w:rsidRDefault="00BE2F9B" w:rsidP="00BE2F9B">
      <w:pPr>
        <w:tabs>
          <w:tab w:val="left" w:pos="4962"/>
        </w:tabs>
        <w:ind w:firstLine="4962"/>
        <w:rPr>
          <w:szCs w:val="24"/>
        </w:rPr>
      </w:pPr>
      <w:proofErr w:type="spellStart"/>
      <w:r w:rsidRPr="00BE2F9B">
        <w:rPr>
          <w:szCs w:val="24"/>
        </w:rPr>
        <w:t>НГУЭиУ</w:t>
      </w:r>
      <w:proofErr w:type="spellEnd"/>
    </w:p>
    <w:p w:rsidR="00D34B94" w:rsidRPr="00BE2F9B" w:rsidRDefault="00D34B94" w:rsidP="00BE2F9B">
      <w:pPr>
        <w:tabs>
          <w:tab w:val="left" w:pos="4962"/>
        </w:tabs>
        <w:ind w:firstLine="4962"/>
        <w:rPr>
          <w:szCs w:val="24"/>
        </w:rPr>
      </w:pPr>
      <w:r>
        <w:rPr>
          <w:szCs w:val="24"/>
        </w:rPr>
        <w:t>г. Новосибирск. 2011 год.</w:t>
      </w:r>
    </w:p>
    <w:p w:rsidR="00BE2F9B" w:rsidRPr="00BE2F9B" w:rsidRDefault="00BE2F9B" w:rsidP="00077C91">
      <w:pPr>
        <w:pStyle w:val="2"/>
        <w:spacing w:before="0" w:after="0"/>
        <w:ind w:firstLine="720"/>
        <w:jc w:val="both"/>
        <w:rPr>
          <w:rFonts w:ascii="Times New Roman" w:hAnsi="Times New Roman"/>
          <w:sz w:val="32"/>
          <w:szCs w:val="32"/>
        </w:rPr>
      </w:pPr>
      <w:r w:rsidRPr="00BE2F9B">
        <w:rPr>
          <w:rFonts w:ascii="Times New Roman" w:hAnsi="Times New Roman"/>
          <w:sz w:val="32"/>
          <w:szCs w:val="32"/>
        </w:rPr>
        <w:t>Многомерный учет коммерческой деятельности</w:t>
      </w:r>
    </w:p>
    <w:p w:rsidR="00BE2F9B" w:rsidRPr="00BE2F9B" w:rsidRDefault="00BE2F9B" w:rsidP="00077C91">
      <w:pPr>
        <w:pStyle w:val="2"/>
        <w:spacing w:before="0"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2F9B" w:rsidRPr="00BE2F9B" w:rsidRDefault="00BE2F9B" w:rsidP="00BE2F9B">
      <w:pPr>
        <w:pStyle w:val="3"/>
      </w:pPr>
      <w:r>
        <w:t xml:space="preserve">Введение. </w:t>
      </w:r>
    </w:p>
    <w:p w:rsidR="00077C91" w:rsidRPr="00BE2F9B" w:rsidRDefault="00B068F2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Мы переживаем эпоху </w:t>
      </w:r>
      <w:r w:rsidR="00077C91" w:rsidRPr="00BE2F9B">
        <w:rPr>
          <w:sz w:val="24"/>
          <w:szCs w:val="24"/>
        </w:rPr>
        <w:t>становления информационной экономики. Разраба</w:t>
      </w:r>
      <w:r w:rsidRPr="00BE2F9B">
        <w:rPr>
          <w:sz w:val="24"/>
          <w:szCs w:val="24"/>
        </w:rPr>
        <w:t xml:space="preserve">тываются </w:t>
      </w:r>
      <w:r w:rsidR="00077C91" w:rsidRPr="00BE2F9B">
        <w:rPr>
          <w:sz w:val="24"/>
          <w:szCs w:val="24"/>
        </w:rPr>
        <w:t xml:space="preserve">не только </w:t>
      </w:r>
      <w:r w:rsidRPr="00BE2F9B">
        <w:rPr>
          <w:sz w:val="24"/>
          <w:szCs w:val="24"/>
        </w:rPr>
        <w:t xml:space="preserve">новые технические средства и </w:t>
      </w:r>
      <w:r w:rsidR="00EB73A5" w:rsidRPr="00BE2F9B">
        <w:rPr>
          <w:sz w:val="24"/>
          <w:szCs w:val="24"/>
        </w:rPr>
        <w:t xml:space="preserve">новые </w:t>
      </w:r>
      <w:r w:rsidRPr="00BE2F9B">
        <w:rPr>
          <w:sz w:val="24"/>
          <w:szCs w:val="24"/>
        </w:rPr>
        <w:t xml:space="preserve">принципы обработки информации. Бухгалтерский учет как информационная </w:t>
      </w:r>
      <w:r w:rsidR="00077C91" w:rsidRPr="00BE2F9B">
        <w:rPr>
          <w:sz w:val="24"/>
          <w:szCs w:val="24"/>
        </w:rPr>
        <w:t>система</w:t>
      </w:r>
      <w:r w:rsidRPr="00BE2F9B">
        <w:rPr>
          <w:sz w:val="24"/>
          <w:szCs w:val="24"/>
        </w:rPr>
        <w:t xml:space="preserve"> не мо</w:t>
      </w:r>
      <w:r w:rsidR="00077C91" w:rsidRPr="00BE2F9B">
        <w:rPr>
          <w:sz w:val="24"/>
          <w:szCs w:val="24"/>
        </w:rPr>
        <w:t>ж</w:t>
      </w:r>
      <w:r w:rsidRPr="00BE2F9B">
        <w:rPr>
          <w:sz w:val="24"/>
          <w:szCs w:val="24"/>
        </w:rPr>
        <w:t xml:space="preserve">ет стоять в стороне от этого процесса. </w:t>
      </w:r>
      <w:r w:rsidR="00077C91" w:rsidRPr="00BE2F9B">
        <w:rPr>
          <w:sz w:val="24"/>
          <w:szCs w:val="24"/>
        </w:rPr>
        <w:t>Представляемая Вашему вниманию система «Многомерного учета коммерческой деятельности» является результатом поиска места бухгалтерского учета в современ</w:t>
      </w:r>
      <w:r w:rsidR="00900503" w:rsidRPr="00BE2F9B">
        <w:rPr>
          <w:sz w:val="24"/>
          <w:szCs w:val="24"/>
        </w:rPr>
        <w:t>ных информационных технологиях.</w:t>
      </w:r>
    </w:p>
    <w:p w:rsidR="00077C91" w:rsidRDefault="00077C91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Название </w:t>
      </w:r>
      <w:r w:rsidR="00C72576" w:rsidRPr="00BE2F9B">
        <w:rPr>
          <w:sz w:val="24"/>
          <w:szCs w:val="24"/>
        </w:rPr>
        <w:t xml:space="preserve">«многомерный учет» </w:t>
      </w:r>
      <w:r w:rsidRPr="00BE2F9B">
        <w:rPr>
          <w:sz w:val="24"/>
          <w:szCs w:val="24"/>
        </w:rPr>
        <w:t>произошло от концептуальной модели данных</w:t>
      </w:r>
      <w:r w:rsidR="00CF42A3">
        <w:rPr>
          <w:sz w:val="24"/>
          <w:szCs w:val="24"/>
        </w:rPr>
        <w:t>,</w:t>
      </w:r>
      <w:r w:rsidRPr="00BE2F9B">
        <w:rPr>
          <w:sz w:val="24"/>
          <w:szCs w:val="24"/>
        </w:rPr>
        <w:t xml:space="preserve"> взятой за основу системы – многомерной модели данных. Система многомерного учета проверялась на данных учетно-финансовых служб коммерческих организаций. Вероятно, </w:t>
      </w:r>
      <w:r w:rsidR="00900503" w:rsidRPr="00BE2F9B">
        <w:rPr>
          <w:sz w:val="24"/>
          <w:szCs w:val="24"/>
        </w:rPr>
        <w:t xml:space="preserve">она </w:t>
      </w:r>
      <w:r w:rsidRPr="00BE2F9B">
        <w:rPr>
          <w:sz w:val="24"/>
          <w:szCs w:val="24"/>
        </w:rPr>
        <w:t xml:space="preserve">может использоваться в </w:t>
      </w:r>
      <w:r w:rsidR="00900503" w:rsidRPr="00BE2F9B">
        <w:rPr>
          <w:sz w:val="24"/>
          <w:szCs w:val="24"/>
        </w:rPr>
        <w:t xml:space="preserve">учете в </w:t>
      </w:r>
      <w:r w:rsidRPr="00BE2F9B">
        <w:rPr>
          <w:sz w:val="24"/>
          <w:szCs w:val="24"/>
        </w:rPr>
        <w:t xml:space="preserve">банковских учреждениях, страховых компаниях и бюджетных организациях. Это предположение основано на чрезвычайной гибкости и адаптивности технологии для решения различных управленческих задач. </w:t>
      </w:r>
    </w:p>
    <w:p w:rsidR="00BE2F9B" w:rsidRPr="00BE2F9B" w:rsidRDefault="00BE2F9B" w:rsidP="00077C91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не получила название многомерный бухгалтерский учет, потому что бухгалтерский учет во многом определяется нормативной методической базой, а многомерный учет с действующей нормативной </w:t>
      </w:r>
      <w:r w:rsidR="00D34B94">
        <w:rPr>
          <w:sz w:val="24"/>
          <w:szCs w:val="24"/>
        </w:rPr>
        <w:t xml:space="preserve">методической </w:t>
      </w:r>
      <w:r>
        <w:rPr>
          <w:sz w:val="24"/>
          <w:szCs w:val="24"/>
        </w:rPr>
        <w:t>базой бухгалтерского учета не сопоставим.</w:t>
      </w:r>
    </w:p>
    <w:p w:rsidR="00077C91" w:rsidRPr="00BE2F9B" w:rsidRDefault="00077C91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В теории информационных систем описываются следующие концептуальные модели данных:</w:t>
      </w:r>
    </w:p>
    <w:p w:rsidR="00077C91" w:rsidRPr="00BE2F9B" w:rsidRDefault="00077C91" w:rsidP="00077C91">
      <w:pPr>
        <w:pStyle w:val="10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Иерархическая модель данных;</w:t>
      </w:r>
    </w:p>
    <w:p w:rsidR="00077C91" w:rsidRPr="00BE2F9B" w:rsidRDefault="00077C91" w:rsidP="00077C91">
      <w:pPr>
        <w:pStyle w:val="10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Сетевая модель данных;</w:t>
      </w:r>
    </w:p>
    <w:p w:rsidR="00077C91" w:rsidRPr="00BE2F9B" w:rsidRDefault="00077C91" w:rsidP="00077C91">
      <w:pPr>
        <w:pStyle w:val="10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Реляционная  модель данных;</w:t>
      </w:r>
    </w:p>
    <w:p w:rsidR="00077C91" w:rsidRPr="00BE2F9B" w:rsidRDefault="00077C91" w:rsidP="00077C91">
      <w:pPr>
        <w:pStyle w:val="10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proofErr w:type="spellStart"/>
      <w:r w:rsidRPr="00BE2F9B">
        <w:rPr>
          <w:sz w:val="24"/>
          <w:szCs w:val="24"/>
        </w:rPr>
        <w:t>Постреляционная</w:t>
      </w:r>
      <w:proofErr w:type="spellEnd"/>
      <w:r w:rsidRPr="00BE2F9B">
        <w:rPr>
          <w:sz w:val="24"/>
          <w:szCs w:val="24"/>
        </w:rPr>
        <w:t xml:space="preserve">  модель данных;</w:t>
      </w:r>
    </w:p>
    <w:p w:rsidR="00077C91" w:rsidRPr="00BE2F9B" w:rsidRDefault="00077C91" w:rsidP="00077C91">
      <w:pPr>
        <w:pStyle w:val="10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proofErr w:type="spellStart"/>
      <w:r w:rsidRPr="00BE2F9B">
        <w:rPr>
          <w:sz w:val="24"/>
          <w:szCs w:val="24"/>
        </w:rPr>
        <w:t>Объектно</w:t>
      </w:r>
      <w:proofErr w:type="spellEnd"/>
      <w:r w:rsidRPr="00BE2F9B">
        <w:rPr>
          <w:sz w:val="24"/>
          <w:szCs w:val="24"/>
        </w:rPr>
        <w:t>–ориентированная модель;</w:t>
      </w:r>
    </w:p>
    <w:p w:rsidR="00077C91" w:rsidRPr="00BE2F9B" w:rsidRDefault="00077C91" w:rsidP="00077C91">
      <w:pPr>
        <w:pStyle w:val="10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Многомерная  модель данных.</w:t>
      </w:r>
    </w:p>
    <w:p w:rsidR="00900503" w:rsidRDefault="00077C91" w:rsidP="00900503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Бухгалтерский учет как информационная система должен иметь отношение к одной из концептуальных моделей данных. Целевой функцией бухгалтерского учета является </w:t>
      </w:r>
      <w:r w:rsidR="00900503" w:rsidRPr="00BE2F9B">
        <w:rPr>
          <w:sz w:val="24"/>
          <w:szCs w:val="24"/>
        </w:rPr>
        <w:t>предоставление информации надлежащего качества для целей управления</w:t>
      </w:r>
      <w:r w:rsidRPr="00BE2F9B">
        <w:rPr>
          <w:sz w:val="24"/>
          <w:szCs w:val="24"/>
        </w:rPr>
        <w:t xml:space="preserve">. </w:t>
      </w:r>
      <w:proofErr w:type="gramStart"/>
      <w:r w:rsidR="00BE2F9B" w:rsidRPr="00BE2F9B">
        <w:rPr>
          <w:sz w:val="24"/>
          <w:szCs w:val="24"/>
        </w:rPr>
        <w:t>Определение</w:t>
      </w:r>
      <w:proofErr w:type="gramEnd"/>
      <w:r w:rsidR="00BE2F9B" w:rsidRPr="00BE2F9B">
        <w:rPr>
          <w:sz w:val="24"/>
          <w:szCs w:val="24"/>
        </w:rPr>
        <w:t xml:space="preserve"> данное Американской ассоциацией бухгалтеров</w:t>
      </w:r>
      <w:r w:rsidR="00BE2F9B">
        <w:rPr>
          <w:sz w:val="24"/>
          <w:szCs w:val="24"/>
        </w:rPr>
        <w:t>:</w:t>
      </w:r>
      <w:r w:rsidR="00BE2F9B" w:rsidRPr="00BE2F9B">
        <w:rPr>
          <w:sz w:val="24"/>
          <w:szCs w:val="24"/>
        </w:rPr>
        <w:t xml:space="preserve"> Бухгалтерский учет – это процесс идентификации информации, исчисления и оценки показателей и </w:t>
      </w:r>
      <w:proofErr w:type="gramStart"/>
      <w:r w:rsidR="00BE2F9B" w:rsidRPr="00BE2F9B">
        <w:rPr>
          <w:sz w:val="24"/>
          <w:szCs w:val="24"/>
        </w:rPr>
        <w:t>представления</w:t>
      </w:r>
      <w:proofErr w:type="gramEnd"/>
      <w:r w:rsidR="00BE2F9B" w:rsidRPr="00BE2F9B">
        <w:rPr>
          <w:sz w:val="24"/>
          <w:szCs w:val="24"/>
        </w:rPr>
        <w:t xml:space="preserve"> данных пользователям информации для выработки, обоснования и принятия решений</w:t>
      </w:r>
      <w:r w:rsidR="00CC1AFE">
        <w:rPr>
          <w:rStyle w:val="ae"/>
          <w:sz w:val="24"/>
          <w:szCs w:val="24"/>
        </w:rPr>
        <w:footnoteReference w:id="2"/>
      </w:r>
      <w:r w:rsidR="00CC1AFE">
        <w:rPr>
          <w:sz w:val="24"/>
          <w:szCs w:val="24"/>
        </w:rPr>
        <w:t>.</w:t>
      </w:r>
      <w:r w:rsidR="00BE2F9B">
        <w:rPr>
          <w:sz w:val="24"/>
          <w:szCs w:val="24"/>
        </w:rPr>
        <w:t xml:space="preserve"> </w:t>
      </w:r>
      <w:r w:rsidR="00900503" w:rsidRPr="00BE2F9B">
        <w:rPr>
          <w:sz w:val="24"/>
          <w:szCs w:val="24"/>
        </w:rPr>
        <w:t>Наиболее подходящей моделью данных для этого случая является так называемая многомерная модель, используемая в технологии OLAP (</w:t>
      </w:r>
      <w:proofErr w:type="spellStart"/>
      <w:r w:rsidR="00900503" w:rsidRPr="00BE2F9B">
        <w:rPr>
          <w:sz w:val="24"/>
          <w:szCs w:val="24"/>
        </w:rPr>
        <w:t>OnLine</w:t>
      </w:r>
      <w:proofErr w:type="spellEnd"/>
      <w:r w:rsidR="00900503" w:rsidRPr="00BE2F9B">
        <w:rPr>
          <w:sz w:val="24"/>
          <w:szCs w:val="24"/>
        </w:rPr>
        <w:t xml:space="preserve"> </w:t>
      </w:r>
      <w:proofErr w:type="spellStart"/>
      <w:r w:rsidR="00900503" w:rsidRPr="00BE2F9B">
        <w:rPr>
          <w:sz w:val="24"/>
          <w:szCs w:val="24"/>
        </w:rPr>
        <w:t>Analytical</w:t>
      </w:r>
      <w:proofErr w:type="spellEnd"/>
      <w:r w:rsidR="00900503" w:rsidRPr="00BE2F9B">
        <w:rPr>
          <w:sz w:val="24"/>
          <w:szCs w:val="24"/>
        </w:rPr>
        <w:t xml:space="preserve"> </w:t>
      </w:r>
      <w:proofErr w:type="spellStart"/>
      <w:r w:rsidR="00900503" w:rsidRPr="00BE2F9B">
        <w:rPr>
          <w:sz w:val="24"/>
          <w:szCs w:val="24"/>
        </w:rPr>
        <w:t>Processing</w:t>
      </w:r>
      <w:proofErr w:type="spellEnd"/>
      <w:r w:rsidR="00900503" w:rsidRPr="00BE2F9B">
        <w:rPr>
          <w:sz w:val="24"/>
          <w:szCs w:val="24"/>
        </w:rPr>
        <w:t xml:space="preserve"> – оперативная аналитическая обработка</w:t>
      </w:r>
      <w:r w:rsidR="00C72576" w:rsidRPr="00BE2F9B">
        <w:rPr>
          <w:sz w:val="24"/>
          <w:szCs w:val="24"/>
        </w:rPr>
        <w:t>)</w:t>
      </w:r>
      <w:r w:rsidR="00900503" w:rsidRPr="00BE2F9B">
        <w:rPr>
          <w:sz w:val="24"/>
          <w:szCs w:val="24"/>
        </w:rPr>
        <w:t xml:space="preserve"> основное назначение которой обработка информации для проведения анализа и принятия решения.</w:t>
      </w:r>
    </w:p>
    <w:p w:rsidR="00BE2F9B" w:rsidRDefault="00BE2F9B" w:rsidP="00BE2F9B">
      <w:pPr>
        <w:pStyle w:val="3"/>
      </w:pPr>
    </w:p>
    <w:p w:rsidR="00BE2F9B" w:rsidRDefault="00BE2F9B" w:rsidP="00BE2F9B">
      <w:pPr>
        <w:pStyle w:val="3"/>
      </w:pPr>
    </w:p>
    <w:p w:rsidR="00BE2F9B" w:rsidRPr="00BE2F9B" w:rsidRDefault="00BE2F9B" w:rsidP="00BE2F9B">
      <w:pPr>
        <w:pStyle w:val="3"/>
        <w:numPr>
          <w:ilvl w:val="0"/>
          <w:numId w:val="13"/>
        </w:numPr>
      </w:pPr>
      <w:r>
        <w:t xml:space="preserve">Преимущества </w:t>
      </w:r>
      <w:r w:rsidRPr="00BE2F9B">
        <w:t>OLAP</w:t>
      </w:r>
      <w:r>
        <w:t>.</w:t>
      </w:r>
    </w:p>
    <w:p w:rsidR="00900503" w:rsidRPr="00BE2F9B" w:rsidRDefault="00BE2F9B" w:rsidP="00900503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отношению к другим концептуальным моделям данных, </w:t>
      </w:r>
      <w:r w:rsidR="00900503" w:rsidRPr="00BE2F9B">
        <w:rPr>
          <w:sz w:val="24"/>
          <w:szCs w:val="24"/>
          <w:lang w:val="en-US"/>
        </w:rPr>
        <w:t>OLAP</w:t>
      </w:r>
      <w:r w:rsidR="00900503" w:rsidRPr="00BE2F9B">
        <w:rPr>
          <w:sz w:val="24"/>
          <w:szCs w:val="24"/>
        </w:rPr>
        <w:t xml:space="preserve"> имеет ряд преимуществ:</w:t>
      </w:r>
    </w:p>
    <w:p w:rsidR="00900503" w:rsidRPr="00BE2F9B" w:rsidRDefault="00077C91" w:rsidP="00BE2F9B">
      <w:pPr>
        <w:pStyle w:val="10"/>
        <w:numPr>
          <w:ilvl w:val="0"/>
          <w:numId w:val="10"/>
        </w:numPr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Наиболее понятна для внешних пользователей (не специалистов </w:t>
      </w:r>
      <w:proofErr w:type="gramStart"/>
      <w:r w:rsidRPr="00BE2F9B">
        <w:rPr>
          <w:sz w:val="24"/>
          <w:szCs w:val="24"/>
        </w:rPr>
        <w:t>ИТ</w:t>
      </w:r>
      <w:proofErr w:type="gramEnd"/>
      <w:r w:rsidRPr="00BE2F9B">
        <w:rPr>
          <w:sz w:val="24"/>
          <w:szCs w:val="24"/>
        </w:rPr>
        <w:t xml:space="preserve">), </w:t>
      </w:r>
      <w:r w:rsidR="00900503" w:rsidRPr="00BE2F9B">
        <w:rPr>
          <w:sz w:val="24"/>
          <w:szCs w:val="24"/>
        </w:rPr>
        <w:t>появление новых аспектов использования данных и необходимость введения новых связей не приводит к реструктуризации всей модели данных и базы данных в целом</w:t>
      </w:r>
      <w:r w:rsidR="00BE2F9B" w:rsidRPr="00BE2F9B">
        <w:rPr>
          <w:rStyle w:val="ae"/>
          <w:sz w:val="24"/>
          <w:szCs w:val="24"/>
        </w:rPr>
        <w:footnoteReference w:id="3"/>
      </w:r>
      <w:r w:rsidR="00900503" w:rsidRPr="00BE2F9B">
        <w:rPr>
          <w:sz w:val="24"/>
          <w:szCs w:val="24"/>
        </w:rPr>
        <w:t>.</w:t>
      </w:r>
    </w:p>
    <w:p w:rsidR="00BE2F9B" w:rsidRPr="00BE2F9B" w:rsidRDefault="00900503" w:rsidP="00BE2F9B">
      <w:pPr>
        <w:pStyle w:val="10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BE2F9B">
        <w:rPr>
          <w:sz w:val="24"/>
          <w:szCs w:val="24"/>
        </w:rPr>
        <w:t>В OLAP  ярко выражены инструменты анализа данных</w:t>
      </w:r>
      <w:proofErr w:type="gramStart"/>
      <w:r w:rsidR="00CF42A3">
        <w:rPr>
          <w:sz w:val="24"/>
          <w:szCs w:val="24"/>
        </w:rPr>
        <w:t>.</w:t>
      </w:r>
      <w:proofErr w:type="gramEnd"/>
      <w:r w:rsidR="00CF42A3">
        <w:rPr>
          <w:sz w:val="24"/>
          <w:szCs w:val="24"/>
        </w:rPr>
        <w:t xml:space="preserve"> О</w:t>
      </w:r>
      <w:r w:rsidRPr="00BE2F9B">
        <w:rPr>
          <w:sz w:val="24"/>
          <w:szCs w:val="24"/>
        </w:rPr>
        <w:t xml:space="preserve">на позволяет дать достаточно интеллектуальную оценку, т. е. сделать обобщение, группировку, удаление избыточных данных и повысить достоверность за счет исключения ошибок. Преимущество OLAP заключается в том, что запросы здесь формируются не на основе жестко заданных (или требующих для модификации вмешательства программиста) форм, а с помощью гибких нерегламентированных подходов. OLAP обеспечивает выявление ассоциаций, закономерностей, трендов, проведение многовариантных классификаций, обобщения или детализации, составление прогнозов, </w:t>
      </w:r>
      <w:r w:rsidR="00165972" w:rsidRPr="00BE2F9B">
        <w:rPr>
          <w:sz w:val="24"/>
          <w:szCs w:val="24"/>
        </w:rPr>
        <w:t>проведение интеллектуального анализа («</w:t>
      </w:r>
      <w:r w:rsidR="00165972" w:rsidRPr="00BE2F9B">
        <w:rPr>
          <w:sz w:val="24"/>
          <w:szCs w:val="24"/>
          <w:lang w:val="en-US"/>
        </w:rPr>
        <w:t>Data</w:t>
      </w:r>
      <w:r w:rsidR="00165972" w:rsidRPr="00BE2F9B">
        <w:rPr>
          <w:sz w:val="24"/>
          <w:szCs w:val="24"/>
        </w:rPr>
        <w:t xml:space="preserve"> </w:t>
      </w:r>
      <w:r w:rsidR="00165972" w:rsidRPr="00BE2F9B">
        <w:rPr>
          <w:sz w:val="24"/>
          <w:szCs w:val="24"/>
          <w:lang w:val="en-US"/>
        </w:rPr>
        <w:t>mining</w:t>
      </w:r>
      <w:r w:rsidR="00165972" w:rsidRPr="00BE2F9B">
        <w:rPr>
          <w:sz w:val="24"/>
          <w:szCs w:val="24"/>
        </w:rPr>
        <w:t xml:space="preserve">») </w:t>
      </w:r>
      <w:r w:rsidRPr="00BE2F9B">
        <w:rPr>
          <w:sz w:val="24"/>
          <w:szCs w:val="24"/>
        </w:rPr>
        <w:t>т. е. предоставляет инструмент для управления предприятием в реальном времени</w:t>
      </w:r>
      <w:r w:rsidR="00BE2F9B">
        <w:rPr>
          <w:rStyle w:val="ae"/>
          <w:sz w:val="24"/>
          <w:szCs w:val="24"/>
        </w:rPr>
        <w:footnoteReference w:id="4"/>
      </w:r>
      <w:r w:rsidRPr="00BE2F9B">
        <w:rPr>
          <w:sz w:val="24"/>
          <w:szCs w:val="24"/>
        </w:rPr>
        <w:t xml:space="preserve">. </w:t>
      </w:r>
    </w:p>
    <w:p w:rsidR="00900503" w:rsidRPr="00BE2F9B" w:rsidRDefault="00900503" w:rsidP="00BE2F9B">
      <w:pPr>
        <w:pStyle w:val="10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BE2F9B">
        <w:rPr>
          <w:rFonts w:eastAsia="Times New Roman"/>
          <w:sz w:val="24"/>
          <w:szCs w:val="24"/>
        </w:rPr>
        <w:t xml:space="preserve">Многомерное моделирование структур данных позволяет </w:t>
      </w:r>
      <w:r w:rsidRPr="00CF42A3">
        <w:rPr>
          <w:rFonts w:eastAsia="Times New Roman"/>
          <w:sz w:val="24"/>
          <w:szCs w:val="24"/>
          <w:highlight w:val="yellow"/>
        </w:rPr>
        <w:t>Системе</w:t>
      </w:r>
      <w:r w:rsidRPr="00BE2F9B">
        <w:rPr>
          <w:rFonts w:eastAsia="Times New Roman"/>
          <w:sz w:val="24"/>
          <w:szCs w:val="24"/>
        </w:rPr>
        <w:t xml:space="preserve"> всегда быть готовой к расширению и увеличению детализации данных с минимальными затратами ресурсов.  В </w:t>
      </w:r>
      <w:r w:rsidRPr="00CF42A3">
        <w:rPr>
          <w:rFonts w:eastAsia="Times New Roman"/>
          <w:sz w:val="24"/>
          <w:szCs w:val="24"/>
          <w:highlight w:val="yellow"/>
        </w:rPr>
        <w:t>Системе</w:t>
      </w:r>
      <w:r w:rsidRPr="00BE2F9B">
        <w:rPr>
          <w:rFonts w:eastAsia="Times New Roman"/>
          <w:sz w:val="24"/>
          <w:szCs w:val="24"/>
        </w:rPr>
        <w:t xml:space="preserve"> можно добавлять новые аналитические атрибуты (увеличивать детальность данных) и числовые показатели без каких-либо изменений в существующих формах ввода и отчетах</w:t>
      </w:r>
      <w:r w:rsidR="00BE2F9B">
        <w:rPr>
          <w:rStyle w:val="ae"/>
          <w:rFonts w:eastAsia="Times New Roman"/>
          <w:sz w:val="24"/>
          <w:szCs w:val="24"/>
        </w:rPr>
        <w:footnoteReference w:id="5"/>
      </w:r>
      <w:r w:rsidRPr="00BE2F9B">
        <w:rPr>
          <w:rFonts w:eastAsia="Times New Roman"/>
          <w:sz w:val="24"/>
          <w:szCs w:val="24"/>
        </w:rPr>
        <w:t xml:space="preserve">. </w:t>
      </w:r>
    </w:p>
    <w:p w:rsidR="00165972" w:rsidRPr="00BE2F9B" w:rsidRDefault="00165972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Многомерная модель данных основана на комбинативной классификации. Комбинативная классификация отличается от иерархической тем, что не содержит выраженной иерархии признаков, т.е. признаки не ранжируются, среди них не выделяются первоочередные и второстепенные. Это обеспечивает возможность развития системы без перестройки всего дерева признаков (в случае иерархической классификации), а также строить отчеты, содержащие любые возможные варианты иерархических классификаций, совпадающие по количеству учтенных признаков. </w:t>
      </w:r>
    </w:p>
    <w:p w:rsidR="00165972" w:rsidRPr="00CC1AFE" w:rsidRDefault="00165972" w:rsidP="00165972">
      <w:pPr>
        <w:pStyle w:val="a3"/>
        <w:spacing w:before="0" w:beforeAutospacing="0" w:after="0" w:afterAutospacing="0"/>
        <w:ind w:firstLine="720"/>
        <w:jc w:val="both"/>
      </w:pPr>
      <w:r w:rsidRPr="00BE2F9B">
        <w:t>Количество значений каждого признака может отличаться. Это дает свободу от жесткой классификационной схемы. Группировки можно строить, свободно выбирая порядок детализации в разрезе признаков. Таким образом</w:t>
      </w:r>
      <w:r w:rsidR="00CF42A3">
        <w:t>,</w:t>
      </w:r>
      <w:r w:rsidRPr="00BE2F9B">
        <w:t xml:space="preserve"> обеспечивается исполнение самого широкого охвата запросов пользователей к информационной системе.</w:t>
      </w:r>
    </w:p>
    <w:p w:rsidR="00BE2F9B" w:rsidRPr="00BE2F9B" w:rsidRDefault="00BE2F9B" w:rsidP="00BE2F9B">
      <w:pPr>
        <w:pStyle w:val="3"/>
        <w:numPr>
          <w:ilvl w:val="0"/>
          <w:numId w:val="13"/>
        </w:numPr>
      </w:pPr>
      <w:r>
        <w:t>Многомерный дата куб (гиперкуб).</w:t>
      </w:r>
    </w:p>
    <w:p w:rsidR="00165972" w:rsidRPr="00BE2F9B" w:rsidRDefault="00165972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Многомерная модель данных и технология </w:t>
      </w:r>
      <w:r w:rsidRPr="00BE2F9B">
        <w:rPr>
          <w:sz w:val="24"/>
          <w:szCs w:val="24"/>
          <w:lang w:val="en-US"/>
        </w:rPr>
        <w:t>OLAP</w:t>
      </w:r>
      <w:r w:rsidRPr="00BE2F9B">
        <w:rPr>
          <w:sz w:val="24"/>
          <w:szCs w:val="24"/>
        </w:rPr>
        <w:t xml:space="preserve"> </w:t>
      </w:r>
      <w:proofErr w:type="gramStart"/>
      <w:r w:rsidRPr="00BE2F9B">
        <w:rPr>
          <w:sz w:val="24"/>
          <w:szCs w:val="24"/>
        </w:rPr>
        <w:t>связаны</w:t>
      </w:r>
      <w:proofErr w:type="gramEnd"/>
      <w:r w:rsidRPr="00BE2F9B">
        <w:rPr>
          <w:sz w:val="24"/>
          <w:szCs w:val="24"/>
        </w:rPr>
        <w:t xml:space="preserve"> с понятием многомерного куба. Многомерные Кубы</w:t>
      </w:r>
      <w:r w:rsidR="00CF42A3">
        <w:rPr>
          <w:sz w:val="24"/>
          <w:szCs w:val="24"/>
        </w:rPr>
        <w:t xml:space="preserve"> -</w:t>
      </w:r>
      <w:r w:rsidRPr="00BE2F9B">
        <w:rPr>
          <w:sz w:val="24"/>
          <w:szCs w:val="24"/>
        </w:rPr>
        <w:t xml:space="preserve"> это название образного представления комбинативной классификации. Строго говоря, </w:t>
      </w:r>
      <w:r w:rsidR="00BE2F9B">
        <w:rPr>
          <w:sz w:val="24"/>
          <w:szCs w:val="24"/>
        </w:rPr>
        <w:t xml:space="preserve">в графическом представлении </w:t>
      </w:r>
      <w:r w:rsidRPr="00BE2F9B">
        <w:rPr>
          <w:sz w:val="24"/>
          <w:szCs w:val="24"/>
        </w:rPr>
        <w:t xml:space="preserve">кубом является только многомерная система, состоящая из трех признаков, но название </w:t>
      </w:r>
      <w:r w:rsidRPr="00BE2F9B">
        <w:rPr>
          <w:sz w:val="24"/>
          <w:szCs w:val="24"/>
        </w:rPr>
        <w:lastRenderedPageBreak/>
        <w:t>оказалось настолько популярным, что теперь информационными многомерными или гиперкубами называют любые многомерные модели данных.</w:t>
      </w:r>
    </w:p>
    <w:p w:rsidR="00BE2F9B" w:rsidRDefault="00BE2F9B" w:rsidP="00077C91">
      <w:pPr>
        <w:pStyle w:val="10"/>
        <w:ind w:firstLine="720"/>
        <w:jc w:val="both"/>
        <w:rPr>
          <w:sz w:val="24"/>
          <w:szCs w:val="24"/>
        </w:rPr>
      </w:pPr>
    </w:p>
    <w:p w:rsidR="00BE2F9B" w:rsidRDefault="00BE2F9B" w:rsidP="00077C91">
      <w:pPr>
        <w:pStyle w:val="10"/>
        <w:ind w:firstLine="720"/>
        <w:jc w:val="both"/>
        <w:rPr>
          <w:sz w:val="24"/>
          <w:szCs w:val="24"/>
        </w:rPr>
      </w:pPr>
    </w:p>
    <w:p w:rsidR="00BE2F9B" w:rsidRDefault="00BE2F9B" w:rsidP="00077C91">
      <w:pPr>
        <w:pStyle w:val="10"/>
        <w:ind w:firstLine="720"/>
        <w:jc w:val="both"/>
        <w:rPr>
          <w:sz w:val="24"/>
          <w:szCs w:val="24"/>
        </w:rPr>
      </w:pPr>
    </w:p>
    <w:p w:rsidR="00BE2F9B" w:rsidRDefault="00BE2F9B" w:rsidP="00077C91">
      <w:pPr>
        <w:pStyle w:val="10"/>
        <w:ind w:firstLine="720"/>
        <w:jc w:val="both"/>
        <w:rPr>
          <w:sz w:val="24"/>
          <w:szCs w:val="24"/>
        </w:rPr>
      </w:pPr>
    </w:p>
    <w:p w:rsidR="00174D57" w:rsidRPr="00BE2F9B" w:rsidRDefault="00174D57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Схема гиперкуба</w:t>
      </w:r>
    </w:p>
    <w:p w:rsidR="005B21A5" w:rsidRPr="00612469" w:rsidRDefault="00B60392" w:rsidP="00077C91">
      <w:pPr>
        <w:pStyle w:val="a6"/>
        <w:spacing w:after="0" w:line="240" w:lineRule="auto"/>
        <w:ind w:left="0" w:firstLine="720"/>
        <w:jc w:val="both"/>
      </w:pPr>
      <w:r>
        <w:t xml:space="preserve"> </w:t>
      </w:r>
      <w:r w:rsidR="00F532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position:absolute;left:0;text-align:left;margin-left:0;margin-top:222.9pt;width:442.55pt;height:.05pt;z-index:251658240;mso-position-horizontal-relative:text;mso-position-vertical-relative:text" stroked="f">
            <v:textbox style="mso-fit-shape-to-text:t" inset="0,0,0,0">
              <w:txbxContent>
                <w:p w:rsidR="004015D5" w:rsidRPr="00B716F8" w:rsidRDefault="004015D5" w:rsidP="004015D5">
                  <w:pPr>
                    <w:pStyle w:val="a4"/>
                  </w:pPr>
                  <w:r>
                    <w:t xml:space="preserve">Рис.  </w:t>
                  </w:r>
                  <w:fldSimple w:instr=" SEQ Рис._ \* ARABIC ">
                    <w:r w:rsidR="002454DB">
                      <w:rPr>
                        <w:noProof/>
                      </w:rPr>
                      <w:t>1</w:t>
                    </w:r>
                  </w:fldSimple>
                  <w:r>
                    <w:t xml:space="preserve">. </w:t>
                  </w:r>
                  <w:r w:rsidRPr="00803A5A">
                    <w:t>Графическое представление 3-х мерного информационного гиперкуба</w:t>
                  </w:r>
                  <w:r>
                    <w:t>.</w:t>
                  </w:r>
                </w:p>
              </w:txbxContent>
            </v:textbox>
          </v:shape>
        </w:pict>
      </w:r>
      <w:r w:rsidR="00F53232">
        <w:pict>
          <v:group id="_x0000_s1077" editas="canvas" style="position:absolute;margin-left:0;margin-top:0;width:442.55pt;height:204.95pt;z-index:251655168;mso-position-horizontal-relative:char;mso-position-vertical-relative:line" coordorigin="1434,9859" coordsize="6812,3154">
            <o:lock v:ext="edit" aspectratio="t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78" type="#_x0000_t16" style="position:absolute;left:1434;top:9859;width:6812;height:3154" filled="f" stroked="f">
              <v:fill o:detectmouseclick="t"/>
              <v:path o:connecttype="none"/>
              <o:lock v:ext="edit" text="t"/>
            </v:shape>
            <v:rect id="_x0000_s1079" style="position:absolute;left:4285;top:10538;width:1333;height:1333" fillcolor="#b8cce4" strokecolor="gray" strokeweight="2pt">
              <v:fill opacity="12452f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0" type="#_x0000_t32" style="position:absolute;left:4268;top:11473;width:1330;height:1" o:connectortype="straight"/>
            <v:shape id="_x0000_s1081" type="#_x0000_t32" style="position:absolute;left:4576;top:10655;width:3;height:1339" o:connectortype="straight"/>
            <v:shape id="_x0000_s1082" type="#_x0000_t32" style="position:absolute;left:4118;top:11596;width:1332;height:1" o:connectortype="straight"/>
            <v:shape id="_x0000_s1083" type="#_x0000_t32" style="position:absolute;left:4195;top:11457;width:551;height:414;flip:x" o:connectortype="straight"/>
            <v:shape id="_x0000_s1084" type="#_x0000_t32" style="position:absolute;left:4742;top:10554;width:2;height:1339" o:connectortype="straight"/>
            <v:rect id="_x0000_s1085" style="position:absolute;left:4372;top:11290;width:427;height:457" fillcolor="#d6e3bc">
              <o:extrusion v:ext="view" on="t" rotationangle="5"/>
            </v:rect>
            <v:rect id="_x0000_s1086" style="position:absolute;left:3716;top:10952;width:1331;height:1333" fillcolor="#b8cce4" strokeweight="2pt">
              <v:fill opacity="35389f"/>
            </v:rect>
            <v:shape id="_x0000_s1087" type="#_x0000_t32" style="position:absolute;left:3716;top:10538;width:552;height:414;flip:x" o:connectortype="straight"/>
            <v:shape id="_x0000_s1088" type="#_x0000_t32" style="position:absolute;left:5047;top:10554;width:551;height:414;flip:x" o:connectortype="straight"/>
            <v:shape id="_x0000_s1089" type="#_x0000_t32" style="position:absolute;left:3735;top:11871;width:550;height:414;flip:x" o:connectortype="straight"/>
            <v:shape id="_x0000_s1090" type="#_x0000_t32" style="position:absolute;left:5047;top:11887;width:551;height:414;flip:x" o:connectortype="straight"/>
            <v:shape id="_x0000_s1091" type="#_x0000_t32" style="position:absolute;left:5244;top:10827;width:3;height:1338" o:connectortype="straight"/>
            <v:shape id="_x0000_s1092" type="#_x0000_t32" style="position:absolute;left:5447;top:10654;width:3;height:1339" o:connectortype="straight"/>
            <v:shape id="_x0000_s1093" type="#_x0000_t32" style="position:absolute;left:3911;top:10828;width:3;height:1339" o:connectortype="straight"/>
            <v:shape id="_x0000_s1094" type="#_x0000_t32" style="position:absolute;left:4113;top:10654;width:2;height:1337" o:connectortype="straight"/>
            <v:shape id="_x0000_s1095" type="#_x0000_t32" style="position:absolute;left:3914;top:12165;width:1330;height:2" o:connectortype="straight"/>
            <v:shape id="_x0000_s1096" type="#_x0000_t32" style="position:absolute;left:3735;top:11893;width:1331;height:1" o:connectortype="straight"/>
            <v:shape id="_x0000_s1097" type="#_x0000_t32" style="position:absolute;left:4285;top:11026;width:1333;height:2" o:connectortype="straight"/>
            <v:shape id="_x0000_s1098" type="#_x0000_t32" style="position:absolute;left:4115;top:11991;width:1332;height:2" o:connectortype="straight"/>
            <v:shape id="_x0000_s1099" type="#_x0000_t32" style="position:absolute;left:3735;top:11432;width:1331;height:1" o:connectortype="straight"/>
            <v:shape id="_x0000_s1100" type="#_x0000_t32" style="position:absolute;left:3911;top:10827;width:1333;height:1" o:connectortype="straight"/>
            <v:shape id="_x0000_s1101" type="#_x0000_t32" style="position:absolute;left:4113;top:10654;width:1331;height:1" o:connectortype="straight"/>
            <v:shape id="_x0000_s1102" type="#_x0000_t32" style="position:absolute;left:4998;top:10655;width:2;height:1339" o:connectortype="straight"/>
            <v:shape id="_x0000_s1103" type="#_x0000_t32" style="position:absolute;left:5047;top:11028;width:551;height:414;flip:x" o:connectortype="straight"/>
            <v:shape id="_x0000_s1104" type="#_x0000_t32" style="position:absolute;left:5047;top:11479;width:551;height:414;flip:x" o:connectortype="straight"/>
            <v:shape id="_x0000_s1105" type="#_x0000_t32" style="position:absolute;left:3735;top:11457;width:550;height:414;flip:x" o:connectortype="straight"/>
            <v:shape id="_x0000_s1106" type="#_x0000_t32" style="position:absolute;left:3717;top:11028;width:551;height:414;flip:x" o:connectortype="straight"/>
            <v:shape id="_x0000_s1107" type="#_x0000_t32" style="position:absolute;left:4193;top:11887;width:551;height:414;flip:x" o:connectortype="straight"/>
            <v:shape id="_x0000_s1108" type="#_x0000_t32" style="position:absolute;left:4623;top:11894;width:552;height:414;flip:x" o:connectortype="straight"/>
            <v:shape id="_x0000_s1109" type="#_x0000_t32" style="position:absolute;left:4623;top:10969;width:3;height:1339" o:connectortype="straight"/>
            <v:shape id="_x0000_s1110" type="#_x0000_t32" style="position:absolute;left:4193;top:10969;width:2;height:1339" o:connectortype="straight"/>
            <v:shape id="_x0000_s1111" type="#_x0000_t32" style="position:absolute;left:4623;top:10538;width:552;height:414;flip:x" o:connectortype="straight"/>
            <v:shape id="_x0000_s1112" type="#_x0000_t32" style="position:absolute;left:4193;top:10538;width:551;height:414;flip:x" o:connectortype="straight"/>
            <v:shape id="_x0000_s1113" type="#_x0000_t32" style="position:absolute;left:3914;top:11744;width:1333;height:2" o:connectortype="straight"/>
            <v:shape id="_x0000_s1114" type="#_x0000_t32" style="position:absolute;left:3914;top:11289;width:1333;height:1" o:connectortype="straight"/>
            <v:shape id="_x0000_s1115" type="#_x0000_t32" style="position:absolute;left:4113;top:11141;width:1331;height:1" o:connectortype="straight"/>
            <v:shape id="_x0000_s1116" type="#_x0000_t32" style="position:absolute;left:4626;top:11472;width:551;height:415;flip:x" o:connectortype="straight"/>
            <v:shape id="_x0000_s1117" type="#_x0000_t32" style="position:absolute;left:4622;top:11028;width:553;height:414;flip:x" o:connectortype="straight"/>
            <v:shape id="_x0000_s1118" type="#_x0000_t32" style="position:absolute;left:4796;top:10828;width:3;height:1339" o:connectortype="straight"/>
            <v:shape id="_x0000_s1119" type="#_x0000_t32" style="position:absolute;left:4372;top:10827;width:3;height:1338" o:connectortype="straight"/>
            <v:shape id="_x0000_s1120" type="#_x0000_t32" style="position:absolute;left:4188;top:11028;width:554;height:414;flip:x" o:connectortype="straight"/>
            <v:rect id="_x0000_s1121" style="position:absolute;left:4195;top:11432;width:427;height:462" fillcolor="#d6e3bc"/>
            <v:shape id="_x0000_s1122" type="#_x0000_t32" style="position:absolute;left:5177;top:10547;width:4;height:1340" o:connectortype="straight"/>
            <v:shape id="_x0000_s1123" type="#_x0000_t32" style="position:absolute;left:4288;top:10099;width:1;height:1254;flip:y" o:connectortype="straight">
              <v:stroke endarrow="block"/>
            </v:shape>
            <v:shape id="_x0000_s1124" type="#_x0000_t32" style="position:absolute;left:4409;top:11886;width:2104;height:8;flip:y" o:connectortype="straight">
              <v:stroke endarrow="block"/>
            </v:shape>
            <v:shape id="_x0000_s1125" type="#_x0000_t32" style="position:absolute;left:3310;top:11932;width:866;height:695;flip:x" o:connectortype="straight">
              <v:stroke endarrow="block"/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126" type="#_x0000_t111" style="position:absolute;left:4372;top:10744;width:522;height:82;rotation:-23566038fd;flip:x y" fillcolor="#d6e3bc" stroked="f" strokeweight="0"/>
            <v:shape id="_x0000_s1127" type="#_x0000_t111" style="position:absolute;left:5041;top:11391;width:556;height:137;rotation:17666536fd;flip:x" fillcolor="#d6e3bc" stroked="f"/>
            <v:shape id="_x0000_s1128" type="#_x0000_t111" style="position:absolute;left:5098;top:11348;width:555;height:136;rotation:17666536fd;flip:x" fillcolor="#d6e3bc" stroked="f"/>
            <v:shape id="_x0000_s1129" type="#_x0000_t202" style="position:absolute;left:4359;top:9923;width:1146;height:472" filled="f" stroked="f">
              <v:textbox style="mso-next-textbox:#_x0000_s1129" inset=".5mm,.3mm,.5mm,.3mm">
                <w:txbxContent>
                  <w:p w:rsidR="0088259B" w:rsidRDefault="0088259B" w:rsidP="005B21A5">
                    <w:pPr>
                      <w:pStyle w:val="10"/>
                    </w:pPr>
                    <w:r>
                      <w:t>Признак 2 (измерение 2)</w:t>
                    </w:r>
                  </w:p>
                </w:txbxContent>
              </v:textbox>
            </v:shape>
            <v:shape id="_x0000_s1130" type="#_x0000_t202" style="position:absolute;left:6142;top:11321;width:1146;height:472" filled="f" stroked="f">
              <v:textbox style="mso-next-textbox:#_x0000_s1130" inset=".5mm,.3mm,.5mm,.3mm">
                <w:txbxContent>
                  <w:p w:rsidR="0088259B" w:rsidRDefault="0088259B" w:rsidP="005B21A5">
                    <w:pPr>
                      <w:pStyle w:val="10"/>
                    </w:pPr>
                    <w:r>
                      <w:t>Признак 3 (измерение 3)</w:t>
                    </w:r>
                  </w:p>
                </w:txbxContent>
              </v:textbox>
            </v:shape>
            <v:shape id="_x0000_s1131" type="#_x0000_t202" style="position:absolute;left:1708;top:10415;width:993;height:474" filled="f" stroked="f">
              <v:textbox style="mso-next-textbox:#_x0000_s1131" inset=".5mm,.3mm,.5mm,.3mm">
                <w:txbxContent>
                  <w:p w:rsidR="0088259B" w:rsidRDefault="0088259B" w:rsidP="005B21A5">
                    <w:pPr>
                      <w:pStyle w:val="10"/>
                    </w:pPr>
                    <w:r>
                      <w:t xml:space="preserve">Значения Признака 1 </w:t>
                    </w:r>
                    <w:proofErr w:type="spellStart"/>
                    <w:r>
                      <w:t>1</w:t>
                    </w:r>
                    <w:proofErr w:type="spellEnd"/>
                  </w:p>
                  <w:p w:rsidR="0088259B" w:rsidRDefault="0088259B" w:rsidP="005B21A5">
                    <w:pPr>
                      <w:pStyle w:val="10"/>
                    </w:pPr>
                  </w:p>
                </w:txbxContent>
              </v:textbox>
            </v:shape>
            <v:shape id="_x0000_s1132" type="#_x0000_t32" style="position:absolute;left:2605;top:10494;width:818;height:128;flip:y" o:connectortype="straight">
              <v:stroke endarrow="block"/>
            </v:shape>
            <v:shape id="_x0000_s1133" type="#_x0000_t32" style="position:absolute;left:2605;top:10622;width:598;height:45" o:connectortype="straight">
              <v:stroke endarrow="block"/>
            </v:shape>
            <v:shape id="_x0000_s1134" type="#_x0000_t32" style="position:absolute;left:2605;top:10622;width:316;height:219" o:connectortype="straight">
              <v:stroke endarrow="block"/>
            </v:shape>
            <v:shape id="_x0000_s1135" type="#_x0000_t202" style="position:absolute;left:1434;top:11311;width:981;height:474" filled="f" stroked="f">
              <v:textbox style="mso-next-textbox:#_x0000_s1135" inset=".5mm,.3mm,.5mm,.3mm">
                <w:txbxContent>
                  <w:p w:rsidR="0088259B" w:rsidRDefault="0088259B" w:rsidP="005B21A5">
                    <w:pPr>
                      <w:pStyle w:val="10"/>
                    </w:pPr>
                    <w:r>
                      <w:t>Значения Признака 2</w:t>
                    </w:r>
                  </w:p>
                  <w:p w:rsidR="0088259B" w:rsidRDefault="0088259B" w:rsidP="005B21A5">
                    <w:pPr>
                      <w:pStyle w:val="10"/>
                    </w:pPr>
                  </w:p>
                </w:txbxContent>
              </v:textbox>
            </v:shape>
            <v:shape id="_x0000_s1136" type="#_x0000_t32" style="position:absolute;left:2316;top:11505;width:471;height:127" o:connectortype="straight">
              <v:stroke endarrow="block"/>
            </v:shape>
            <v:shape id="_x0000_s1137" type="#_x0000_t32" style="position:absolute;left:2316;top:11233;width:512;height:272;flip:y" o:connectortype="straight">
              <v:stroke endarrow="block"/>
            </v:shape>
            <v:shape id="_x0000_s1138" type="#_x0000_t32" style="position:absolute;left:2316;top:11505;width:492;height:584" o:connectortype="straight">
              <v:stroke endarrow="block"/>
            </v:shape>
            <v:shape id="_x0000_s1139" type="#_x0000_t202" style="position:absolute;left:3559;top:12468;width:1146;height:472" filled="f" stroked="f">
              <v:textbox style="mso-next-textbox:#_x0000_s1139" inset=".5mm,.3mm,.5mm,.3mm">
                <w:txbxContent>
                  <w:p w:rsidR="0088259B" w:rsidRDefault="0088259B" w:rsidP="005B21A5">
                    <w:pPr>
                      <w:pStyle w:val="10"/>
                    </w:pPr>
                    <w:r>
                      <w:t>Признак 1 (измерение 1)</w:t>
                    </w:r>
                  </w:p>
                </w:txbxContent>
              </v:textbox>
            </v:shape>
            <v:shape id="_x0000_s1140" type="#_x0000_t202" style="position:absolute;left:7006;top:12196;width:976;height:471" filled="f" stroked="f">
              <v:textbox style="mso-next-textbox:#_x0000_s1140" inset=".5mm,.3mm,.5mm,.3mm">
                <w:txbxContent>
                  <w:p w:rsidR="0088259B" w:rsidRDefault="0088259B" w:rsidP="005B21A5">
                    <w:pPr>
                      <w:pStyle w:val="10"/>
                    </w:pPr>
                    <w:r>
                      <w:t>Значения Признака 3</w:t>
                    </w:r>
                  </w:p>
                  <w:p w:rsidR="0088259B" w:rsidRDefault="0088259B" w:rsidP="005B21A5">
                    <w:pPr>
                      <w:pStyle w:val="10"/>
                    </w:pPr>
                  </w:p>
                </w:txbxContent>
              </v:textbox>
            </v:shape>
            <v:shape id="_x0000_s1141" type="#_x0000_t32" style="position:absolute;left:6083;top:12391;width:837;height:50;flip:x y" o:connectortype="straight">
              <v:stroke endarrow="block"/>
            </v:shape>
            <v:shape id="_x0000_s1142" type="#_x0000_t32" style="position:absolute;left:6300;top:12208;width:620;height:233;flip:x y" o:connectortype="straight">
              <v:stroke endarrow="block"/>
            </v:shape>
            <v:shape id="_x0000_s1143" type="#_x0000_t32" style="position:absolute;left:6459;top:12022;width:461;height:419;flip:x y" o:connectortype="straight">
              <v:stroke endarrow="block"/>
            </v:shape>
            <v:shape id="_x0000_s1144" type="#_x0000_t202" style="position:absolute;left:3577;top:10380;width:616;height:242" filled="f" stroked="f">
              <v:textbox style="mso-next-textbox:#_x0000_s1144" inset=".5mm,.3mm,.5mm,.3mm">
                <w:txbxContent>
                  <w:p w:rsidR="0088259B" w:rsidRDefault="0088259B" w:rsidP="005B21A5">
                    <w:pPr>
                      <w:pStyle w:val="10"/>
                    </w:pPr>
                    <w:r>
                      <w:t>Товар 3</w:t>
                    </w:r>
                  </w:p>
                </w:txbxContent>
              </v:textbox>
            </v:shape>
            <v:shape id="_x0000_s1145" type="#_x0000_t202" style="position:absolute;left:3310;top:10584;width:601;height:244" fillcolor="#c2d69b" stroked="f">
              <v:fill opacity="53740f"/>
              <v:textbox style="mso-next-textbox:#_x0000_s1145" inset=".1mm,.1mm,.1mm,.1mm">
                <w:txbxContent>
                  <w:p w:rsidR="0088259B" w:rsidRDefault="0088259B" w:rsidP="005B21A5">
                    <w:pPr>
                      <w:pStyle w:val="10"/>
                    </w:pPr>
                    <w:r>
                      <w:t>Товар 2</w:t>
                    </w:r>
                  </w:p>
                </w:txbxContent>
              </v:textbox>
            </v:shape>
            <v:shape id="_x0000_s1146" type="#_x0000_t202" style="position:absolute;left:3037;top:10744;width:615;height:245" filled="f" stroked="f">
              <v:textbox style="mso-next-textbox:#_x0000_s1146" inset=".5mm,.3mm,.5mm,.3mm">
                <w:txbxContent>
                  <w:p w:rsidR="0088259B" w:rsidRDefault="0088259B" w:rsidP="005B21A5">
                    <w:pPr>
                      <w:pStyle w:val="10"/>
                    </w:pPr>
                    <w:r>
                      <w:t>Товар 1</w:t>
                    </w:r>
                  </w:p>
                </w:txbxContent>
              </v:textbox>
            </v:shape>
            <v:shape id="_x0000_s1147" type="#_x0000_t202" style="position:absolute;left:5120;top:12196;width:855;height:245" filled="f" stroked="f">
              <v:textbox style="mso-next-textbox:#_x0000_s1147" inset=".5mm,.3mm,.5mm,.3mm">
                <w:txbxContent>
                  <w:p w:rsidR="0088259B" w:rsidRDefault="0088259B" w:rsidP="005B21A5">
                    <w:pPr>
                      <w:pStyle w:val="10"/>
                    </w:pPr>
                    <w:r>
                      <w:t>Магазин 1</w:t>
                    </w:r>
                  </w:p>
                </w:txbxContent>
              </v:textbox>
            </v:shape>
            <v:shape id="_x0000_s1148" type="#_x0000_t202" style="position:absolute;left:5598;top:11871;width:790;height:187" filled="f" fillcolor="#d6e3bc" stroked="f">
              <v:fill opacity="60293f"/>
              <v:textbox style="mso-next-textbox:#_x0000_s1148" inset=".1mm,.1mm,.1mm,.1mm">
                <w:txbxContent>
                  <w:p w:rsidR="0088259B" w:rsidRDefault="0088259B" w:rsidP="005B21A5">
                    <w:pPr>
                      <w:pStyle w:val="10"/>
                    </w:pPr>
                    <w:r>
                      <w:t>Магазин 3</w:t>
                    </w:r>
                  </w:p>
                </w:txbxContent>
              </v:textbox>
            </v:shape>
            <v:shape id="_x0000_s1149" type="#_x0000_t202" style="position:absolute;left:2845;top:11109;width:878;height:222" filled="f" stroked="f">
              <v:textbox style="mso-next-textbox:#_x0000_s1149" inset=".5mm,.3mm,.5mm,.3mm">
                <w:txbxContent>
                  <w:p w:rsidR="0088259B" w:rsidRDefault="0088259B" w:rsidP="005B21A5">
                    <w:pPr>
                      <w:pStyle w:val="10"/>
                    </w:pPr>
                    <w:r>
                      <w:t>1 квартал</w:t>
                    </w:r>
                  </w:p>
                </w:txbxContent>
              </v:textbox>
            </v:shape>
            <v:shape id="_x0000_s1150" type="#_x0000_t202" style="position:absolute;left:2864;top:11515;width:820;height:222" fillcolor="#d6e3bc" stroked="f">
              <v:textbox style="mso-next-textbox:#_x0000_s1150" inset=".5mm,.3mm,.5mm,.3mm">
                <w:txbxContent>
                  <w:p w:rsidR="0088259B" w:rsidRDefault="0088259B" w:rsidP="005B21A5">
                    <w:pPr>
                      <w:pStyle w:val="10"/>
                    </w:pPr>
                    <w:r>
                      <w:t>2 квартал</w:t>
                    </w:r>
                  </w:p>
                </w:txbxContent>
              </v:textbox>
            </v:shape>
            <v:shape id="_x0000_s1151" type="#_x0000_t202" style="position:absolute;left:2845;top:11938;width:800;height:222" filled="f" stroked="f">
              <v:textbox style="mso-next-textbox:#_x0000_s1151" inset=".5mm,.3mm,.5mm,.3mm">
                <w:txbxContent>
                  <w:p w:rsidR="0088259B" w:rsidRDefault="0088259B" w:rsidP="005B21A5">
                    <w:pPr>
                      <w:pStyle w:val="10"/>
                    </w:pPr>
                    <w:r>
                      <w:t>3 квартал</w:t>
                    </w:r>
                  </w:p>
                </w:txbxContent>
              </v:textbox>
            </v:shape>
            <v:shape id="_x0000_s1152" type="#_x0000_t32" style="position:absolute;left:2932;top:10395;width:720;height:476;flip:y" o:connectortype="straight"/>
            <v:shape id="_x0000_s1153" type="#_x0000_t32" style="position:absolute;left:2828;top:11142;width:1;height:947" o:connectortype="straight"/>
            <v:shape id="_x0000_s1154" type="#_x0000_t202" style="position:absolute;left:5387;top:12058;width:830;height:195" fillcolor="#d6e3bc" stroked="f">
              <v:textbox style="mso-next-textbox:#_x0000_s1154" inset=".1mm,.1mm,.1mm,.1mm">
                <w:txbxContent>
                  <w:p w:rsidR="0088259B" w:rsidRDefault="0088259B" w:rsidP="005B21A5">
                    <w:pPr>
                      <w:pStyle w:val="10"/>
                    </w:pPr>
                    <w:r>
                      <w:t>Магазин 2</w:t>
                    </w:r>
                  </w:p>
                </w:txbxContent>
              </v:textbox>
            </v:shape>
            <v:shape id="_x0000_s1155" type="#_x0000_t32" style="position:absolute;left:5923;top:11938;width:590;height:555;flip:y" o:connectortype="straight"/>
            <v:shape id="_x0000_s1156" type="#_x0000_t111" style="position:absolute;left:4476;top:10663;width:522;height:81;rotation:-23566038fd;flip:x y" fillcolor="#d6e3bc" stroked="f" strokeweight="0"/>
          </v:group>
        </w:pict>
      </w:r>
      <w:r w:rsidR="00F532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9pt;height:205.1pt">
            <v:imagedata croptop="-65520f" cropbottom="65520f"/>
          </v:shape>
        </w:pict>
      </w:r>
    </w:p>
    <w:p w:rsidR="005B21A5" w:rsidRDefault="005B21A5" w:rsidP="00077C91">
      <w:pPr>
        <w:pStyle w:val="10"/>
        <w:ind w:firstLine="720"/>
        <w:jc w:val="both"/>
      </w:pPr>
    </w:p>
    <w:p w:rsidR="00203DF1" w:rsidRDefault="00203DF1" w:rsidP="00077C91">
      <w:pPr>
        <w:pStyle w:val="10"/>
        <w:ind w:firstLine="720"/>
        <w:jc w:val="both"/>
      </w:pPr>
    </w:p>
    <w:p w:rsidR="00BE2F9B" w:rsidRDefault="00BE2F9B" w:rsidP="00077C91">
      <w:pPr>
        <w:pStyle w:val="10"/>
        <w:ind w:firstLine="720"/>
        <w:jc w:val="both"/>
      </w:pPr>
    </w:p>
    <w:p w:rsidR="005B21A5" w:rsidRPr="00BE2F9B" w:rsidRDefault="005B21A5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В настоящее время существуют высокоэффективные </w:t>
      </w:r>
      <w:r w:rsidR="00BE2F9B" w:rsidRPr="00BE2F9B">
        <w:rPr>
          <w:sz w:val="24"/>
          <w:szCs w:val="24"/>
        </w:rPr>
        <w:t xml:space="preserve">программные </w:t>
      </w:r>
      <w:r w:rsidRPr="00BE2F9B">
        <w:rPr>
          <w:sz w:val="24"/>
          <w:szCs w:val="24"/>
        </w:rPr>
        <w:t xml:space="preserve">средства обработки </w:t>
      </w:r>
      <w:r w:rsidR="00EB73A5" w:rsidRPr="00BE2F9B">
        <w:rPr>
          <w:sz w:val="24"/>
          <w:szCs w:val="24"/>
          <w:lang w:val="en-US"/>
        </w:rPr>
        <w:t>OLAP</w:t>
      </w:r>
      <w:r w:rsidRPr="00BE2F9B">
        <w:rPr>
          <w:sz w:val="24"/>
          <w:szCs w:val="24"/>
        </w:rPr>
        <w:t xml:space="preserve"> кубов. Одно из самых доступных и интуитивно понятных это сводные таблицы (</w:t>
      </w:r>
      <w:proofErr w:type="spellStart"/>
      <w:r w:rsidRPr="00BE2F9B">
        <w:rPr>
          <w:sz w:val="24"/>
          <w:szCs w:val="24"/>
        </w:rPr>
        <w:t>Pivot</w:t>
      </w:r>
      <w:proofErr w:type="spellEnd"/>
      <w:r w:rsidRPr="00BE2F9B">
        <w:rPr>
          <w:sz w:val="24"/>
          <w:szCs w:val="24"/>
        </w:rPr>
        <w:t xml:space="preserve"> </w:t>
      </w:r>
      <w:proofErr w:type="spellStart"/>
      <w:r w:rsidRPr="00BE2F9B">
        <w:rPr>
          <w:sz w:val="24"/>
          <w:szCs w:val="24"/>
        </w:rPr>
        <w:t>table</w:t>
      </w:r>
      <w:proofErr w:type="spellEnd"/>
      <w:r w:rsidRPr="00BE2F9B">
        <w:rPr>
          <w:sz w:val="24"/>
          <w:szCs w:val="24"/>
        </w:rPr>
        <w:t xml:space="preserve">) в </w:t>
      </w:r>
      <w:proofErr w:type="spellStart"/>
      <w:r w:rsidRPr="00BE2F9B">
        <w:rPr>
          <w:sz w:val="24"/>
          <w:szCs w:val="24"/>
        </w:rPr>
        <w:t>Excell</w:t>
      </w:r>
      <w:proofErr w:type="spellEnd"/>
      <w:r w:rsidRPr="00BE2F9B">
        <w:rPr>
          <w:sz w:val="24"/>
          <w:szCs w:val="24"/>
        </w:rPr>
        <w:t>.</w:t>
      </w:r>
    </w:p>
    <w:p w:rsidR="00203DF1" w:rsidRDefault="00203DF1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Опыт показывает, что с помощью </w:t>
      </w:r>
      <w:r w:rsidR="00EB73A5" w:rsidRPr="00BE2F9B">
        <w:rPr>
          <w:sz w:val="24"/>
          <w:szCs w:val="24"/>
          <w:lang w:val="en-US"/>
        </w:rPr>
        <w:t>OLAP</w:t>
      </w:r>
      <w:r w:rsidRPr="00BE2F9B">
        <w:rPr>
          <w:sz w:val="24"/>
          <w:szCs w:val="24"/>
        </w:rPr>
        <w:t xml:space="preserve"> кубов эффективно решается большинство задач по информационному обеспечению управления.</w:t>
      </w:r>
    </w:p>
    <w:p w:rsidR="00BE2F9B" w:rsidRPr="00BE2F9B" w:rsidRDefault="00BE2F9B" w:rsidP="00BE2F9B">
      <w:pPr>
        <w:pStyle w:val="3"/>
        <w:numPr>
          <w:ilvl w:val="0"/>
          <w:numId w:val="13"/>
        </w:numPr>
      </w:pPr>
      <w:r>
        <w:t>Требования к организации данных в многомерной модели.</w:t>
      </w:r>
    </w:p>
    <w:p w:rsidR="00BE2F9B" w:rsidRPr="00BE2F9B" w:rsidRDefault="00BE2F9B" w:rsidP="00BE2F9B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Многомерность модели данных означает многомерное логическое представление структуры информации, которая требует глубокой концептуальной проработки структуры признаков </w:t>
      </w:r>
      <w:r w:rsidR="00DB51F5">
        <w:rPr>
          <w:sz w:val="24"/>
          <w:szCs w:val="24"/>
        </w:rPr>
        <w:t>предмета</w:t>
      </w:r>
      <w:r w:rsidRPr="00BE2F9B">
        <w:rPr>
          <w:sz w:val="24"/>
          <w:szCs w:val="24"/>
        </w:rPr>
        <w:t xml:space="preserve"> учета. </w:t>
      </w:r>
    </w:p>
    <w:p w:rsidR="00203DF1" w:rsidRDefault="00203DF1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Сложность использования </w:t>
      </w:r>
      <w:r w:rsidR="00EB73A5" w:rsidRPr="00BE2F9B">
        <w:rPr>
          <w:sz w:val="24"/>
          <w:szCs w:val="24"/>
          <w:lang w:val="en-US"/>
        </w:rPr>
        <w:t>OLAP</w:t>
      </w:r>
      <w:r w:rsidRPr="00BE2F9B">
        <w:rPr>
          <w:sz w:val="24"/>
          <w:szCs w:val="24"/>
        </w:rPr>
        <w:t xml:space="preserve"> проявляется на стадии их разработки, потому что </w:t>
      </w:r>
      <w:r w:rsidR="00EB73A5" w:rsidRPr="00BE2F9B">
        <w:rPr>
          <w:sz w:val="24"/>
          <w:szCs w:val="24"/>
          <w:lang w:val="en-US"/>
        </w:rPr>
        <w:t>OLAP</w:t>
      </w:r>
      <w:r w:rsidRPr="00BE2F9B">
        <w:rPr>
          <w:sz w:val="24"/>
          <w:szCs w:val="24"/>
        </w:rPr>
        <w:t xml:space="preserve"> требует проработанной, логически непротиворечивой структуры</w:t>
      </w:r>
      <w:r w:rsidR="00C72576" w:rsidRPr="00BE2F9B">
        <w:rPr>
          <w:sz w:val="24"/>
          <w:szCs w:val="24"/>
        </w:rPr>
        <w:t xml:space="preserve"> признаков</w:t>
      </w:r>
      <w:r w:rsidRPr="00BE2F9B">
        <w:rPr>
          <w:sz w:val="24"/>
          <w:szCs w:val="24"/>
        </w:rPr>
        <w:t xml:space="preserve">, из которой и </w:t>
      </w:r>
      <w:r w:rsidR="00B24FED">
        <w:rPr>
          <w:sz w:val="24"/>
          <w:szCs w:val="24"/>
        </w:rPr>
        <w:t>вы</w:t>
      </w:r>
      <w:r w:rsidRPr="00BE2F9B">
        <w:rPr>
          <w:sz w:val="24"/>
          <w:szCs w:val="24"/>
        </w:rPr>
        <w:t xml:space="preserve">текают последующие </w:t>
      </w:r>
      <w:r w:rsidR="00BE2F9B" w:rsidRPr="00BE2F9B">
        <w:rPr>
          <w:sz w:val="24"/>
          <w:szCs w:val="24"/>
        </w:rPr>
        <w:t>преимущества в работе с данными</w:t>
      </w:r>
      <w:r w:rsidRPr="00BE2F9B">
        <w:rPr>
          <w:sz w:val="24"/>
          <w:szCs w:val="24"/>
        </w:rPr>
        <w:t xml:space="preserve">. </w:t>
      </w:r>
      <w:r w:rsidR="00BE2F9B" w:rsidRPr="00BE2F9B">
        <w:rPr>
          <w:sz w:val="24"/>
          <w:szCs w:val="24"/>
        </w:rPr>
        <w:t>На этапе проектирования многомерной модели н</w:t>
      </w:r>
      <w:r w:rsidRPr="00BE2F9B">
        <w:rPr>
          <w:sz w:val="24"/>
          <w:szCs w:val="24"/>
        </w:rPr>
        <w:t>ужно осмыслить предметную область</w:t>
      </w:r>
      <w:r w:rsidR="00165972" w:rsidRPr="00BE2F9B">
        <w:rPr>
          <w:sz w:val="24"/>
          <w:szCs w:val="24"/>
        </w:rPr>
        <w:t xml:space="preserve"> (учитываемую «сущность»)</w:t>
      </w:r>
      <w:r w:rsidRPr="00BE2F9B">
        <w:rPr>
          <w:sz w:val="24"/>
          <w:szCs w:val="24"/>
        </w:rPr>
        <w:t xml:space="preserve">, выделить регистрируемые признаки и связь между ними, сформулировать возможные значения признаков. </w:t>
      </w:r>
      <w:r w:rsidR="00BE2F9B">
        <w:rPr>
          <w:sz w:val="24"/>
          <w:szCs w:val="24"/>
        </w:rPr>
        <w:t xml:space="preserve">Структура признаков и их значений не должны нарушать правила деления понятий в формальной логике. </w:t>
      </w:r>
      <w:r w:rsidRPr="00BE2F9B">
        <w:rPr>
          <w:sz w:val="24"/>
          <w:szCs w:val="24"/>
        </w:rPr>
        <w:t xml:space="preserve">Как показывает </w:t>
      </w:r>
      <w:r w:rsidR="00BE2F9B">
        <w:rPr>
          <w:sz w:val="24"/>
          <w:szCs w:val="24"/>
        </w:rPr>
        <w:t>опыт автора</w:t>
      </w:r>
      <w:r w:rsidRPr="00BE2F9B">
        <w:rPr>
          <w:sz w:val="24"/>
          <w:szCs w:val="24"/>
        </w:rPr>
        <w:t xml:space="preserve">, если в </w:t>
      </w:r>
      <w:r w:rsidR="00BE2F9B" w:rsidRPr="00BE2F9B">
        <w:rPr>
          <w:sz w:val="24"/>
          <w:szCs w:val="24"/>
          <w:lang w:val="en-US"/>
        </w:rPr>
        <w:t>OLAP</w:t>
      </w:r>
      <w:r w:rsidRPr="00BE2F9B">
        <w:rPr>
          <w:sz w:val="24"/>
          <w:szCs w:val="24"/>
        </w:rPr>
        <w:t xml:space="preserve"> не получается реализовать ту или иную задачу информационного обеспечения управления, причина кроется в недостаточной </w:t>
      </w:r>
      <w:r w:rsidR="00C72576" w:rsidRPr="00BE2F9B">
        <w:rPr>
          <w:sz w:val="24"/>
          <w:szCs w:val="24"/>
        </w:rPr>
        <w:t xml:space="preserve">концептуальной </w:t>
      </w:r>
      <w:r w:rsidRPr="00BE2F9B">
        <w:rPr>
          <w:sz w:val="24"/>
          <w:szCs w:val="24"/>
        </w:rPr>
        <w:t>проработке предметной области.</w:t>
      </w:r>
    </w:p>
    <w:p w:rsidR="00D34B94" w:rsidRDefault="00D34B94" w:rsidP="00077C91">
      <w:pPr>
        <w:pStyle w:val="10"/>
        <w:ind w:firstLine="720"/>
        <w:jc w:val="both"/>
        <w:rPr>
          <w:sz w:val="24"/>
          <w:szCs w:val="24"/>
        </w:rPr>
      </w:pPr>
    </w:p>
    <w:p w:rsidR="00D34B94" w:rsidRDefault="00D34B94" w:rsidP="00077C91">
      <w:pPr>
        <w:pStyle w:val="10"/>
        <w:ind w:firstLine="720"/>
        <w:jc w:val="both"/>
        <w:rPr>
          <w:sz w:val="24"/>
          <w:szCs w:val="24"/>
        </w:rPr>
      </w:pPr>
    </w:p>
    <w:p w:rsidR="00BE2F9B" w:rsidRPr="00BE2F9B" w:rsidRDefault="00BE2F9B" w:rsidP="00BE2F9B">
      <w:pPr>
        <w:pStyle w:val="3"/>
        <w:numPr>
          <w:ilvl w:val="0"/>
          <w:numId w:val="13"/>
        </w:numPr>
      </w:pPr>
      <w:r>
        <w:lastRenderedPageBreak/>
        <w:t>Концептуальные основы многомерного учета</w:t>
      </w:r>
    </w:p>
    <w:p w:rsidR="00203DF1" w:rsidRPr="00BE2F9B" w:rsidRDefault="00203DF1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Возник</w:t>
      </w:r>
      <w:r w:rsidR="00C72576" w:rsidRPr="00BE2F9B">
        <w:rPr>
          <w:sz w:val="24"/>
          <w:szCs w:val="24"/>
        </w:rPr>
        <w:t xml:space="preserve">ла идея реализовать </w:t>
      </w:r>
      <w:r w:rsidRPr="00BE2F9B">
        <w:rPr>
          <w:sz w:val="24"/>
          <w:szCs w:val="24"/>
        </w:rPr>
        <w:t>Б</w:t>
      </w:r>
      <w:r w:rsidR="00C72576" w:rsidRPr="00BE2F9B">
        <w:rPr>
          <w:sz w:val="24"/>
          <w:szCs w:val="24"/>
        </w:rPr>
        <w:t>ухгалтерский учет как информационную технологию</w:t>
      </w:r>
      <w:r w:rsidRPr="00BE2F9B">
        <w:rPr>
          <w:sz w:val="24"/>
          <w:szCs w:val="24"/>
        </w:rPr>
        <w:t xml:space="preserve"> в системе </w:t>
      </w:r>
      <w:r w:rsidR="00BE2F9B" w:rsidRPr="00BE2F9B">
        <w:rPr>
          <w:sz w:val="24"/>
          <w:szCs w:val="24"/>
          <w:lang w:val="en-US"/>
        </w:rPr>
        <w:t>OLAP</w:t>
      </w:r>
      <w:r w:rsidR="00BE2F9B" w:rsidRPr="00BE2F9B">
        <w:rPr>
          <w:sz w:val="24"/>
          <w:szCs w:val="24"/>
        </w:rPr>
        <w:t xml:space="preserve">. Это позволило бы: </w:t>
      </w:r>
      <w:r w:rsidRPr="00BE2F9B">
        <w:rPr>
          <w:sz w:val="24"/>
          <w:szCs w:val="24"/>
        </w:rPr>
        <w:t xml:space="preserve"> </w:t>
      </w:r>
      <w:r w:rsidR="00BE2F9B" w:rsidRPr="00BE2F9B">
        <w:rPr>
          <w:sz w:val="24"/>
          <w:szCs w:val="24"/>
        </w:rPr>
        <w:t xml:space="preserve">по-новому взглянуть на технологию бухгалтерского учета, устранить разрыв между развитием бухгалтерского учета и современных информационных технологий, реализовать все преимущества </w:t>
      </w:r>
      <w:r w:rsidR="00BE2F9B" w:rsidRPr="00BE2F9B">
        <w:rPr>
          <w:sz w:val="24"/>
          <w:szCs w:val="24"/>
          <w:lang w:val="en-US"/>
        </w:rPr>
        <w:t>OLAP</w:t>
      </w:r>
      <w:r w:rsidR="00BE2F9B" w:rsidRPr="00BE2F9B">
        <w:rPr>
          <w:sz w:val="24"/>
          <w:szCs w:val="24"/>
        </w:rPr>
        <w:t xml:space="preserve"> для обработки учетных данных,</w:t>
      </w:r>
      <w:r w:rsidRPr="00BE2F9B">
        <w:rPr>
          <w:sz w:val="24"/>
          <w:szCs w:val="24"/>
        </w:rPr>
        <w:t xml:space="preserve"> получ</w:t>
      </w:r>
      <w:r w:rsidR="00BE2F9B" w:rsidRPr="00BE2F9B">
        <w:rPr>
          <w:sz w:val="24"/>
          <w:szCs w:val="24"/>
        </w:rPr>
        <w:t>ить</w:t>
      </w:r>
      <w:r w:rsidRPr="00BE2F9B">
        <w:rPr>
          <w:sz w:val="24"/>
          <w:szCs w:val="24"/>
        </w:rPr>
        <w:t xml:space="preserve"> целостн</w:t>
      </w:r>
      <w:r w:rsidR="00BE2F9B" w:rsidRPr="00BE2F9B">
        <w:rPr>
          <w:sz w:val="24"/>
          <w:szCs w:val="24"/>
        </w:rPr>
        <w:t>ую</w:t>
      </w:r>
      <w:r w:rsidRPr="00BE2F9B">
        <w:rPr>
          <w:sz w:val="24"/>
          <w:szCs w:val="24"/>
        </w:rPr>
        <w:t xml:space="preserve"> информационн</w:t>
      </w:r>
      <w:r w:rsidR="00BE2F9B" w:rsidRPr="00BE2F9B">
        <w:rPr>
          <w:sz w:val="24"/>
          <w:szCs w:val="24"/>
        </w:rPr>
        <w:t>ую</w:t>
      </w:r>
      <w:r w:rsidRPr="00BE2F9B">
        <w:rPr>
          <w:sz w:val="24"/>
          <w:szCs w:val="24"/>
        </w:rPr>
        <w:t xml:space="preserve"> систем</w:t>
      </w:r>
      <w:r w:rsidR="00BE2F9B" w:rsidRPr="00BE2F9B">
        <w:rPr>
          <w:sz w:val="24"/>
          <w:szCs w:val="24"/>
        </w:rPr>
        <w:t>у</w:t>
      </w:r>
      <w:r w:rsidRPr="00BE2F9B">
        <w:rPr>
          <w:sz w:val="24"/>
          <w:szCs w:val="24"/>
        </w:rPr>
        <w:t xml:space="preserve"> корпоративного управления.</w:t>
      </w:r>
      <w:r w:rsidR="00C72576" w:rsidRPr="00BE2F9B">
        <w:rPr>
          <w:sz w:val="24"/>
          <w:szCs w:val="24"/>
        </w:rPr>
        <w:t xml:space="preserve"> Эта задача потребовала </w:t>
      </w:r>
      <w:r w:rsidR="00BE2F9B" w:rsidRPr="00BE2F9B">
        <w:rPr>
          <w:sz w:val="24"/>
          <w:szCs w:val="24"/>
        </w:rPr>
        <w:t>критической оценки</w:t>
      </w:r>
      <w:r w:rsidR="00C72576" w:rsidRPr="00BE2F9B">
        <w:rPr>
          <w:sz w:val="24"/>
          <w:szCs w:val="24"/>
        </w:rPr>
        <w:t xml:space="preserve"> концептуальных теоретических основ бухгалтерского учета.</w:t>
      </w:r>
    </w:p>
    <w:p w:rsidR="009A12A3" w:rsidRPr="00BE2F9B" w:rsidRDefault="00C72576" w:rsidP="004015D5">
      <w:pPr>
        <w:pStyle w:val="10"/>
        <w:numPr>
          <w:ilvl w:val="0"/>
          <w:numId w:val="6"/>
        </w:numPr>
        <w:tabs>
          <w:tab w:val="clear" w:pos="1440"/>
          <w:tab w:val="num" w:pos="709"/>
        </w:tabs>
        <w:ind w:left="0" w:firstLine="262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За основу был</w:t>
      </w:r>
      <w:r w:rsidR="009A12A3" w:rsidRPr="00BE2F9B">
        <w:rPr>
          <w:sz w:val="24"/>
          <w:szCs w:val="24"/>
        </w:rPr>
        <w:t>а</w:t>
      </w:r>
      <w:r w:rsidRPr="00BE2F9B">
        <w:rPr>
          <w:sz w:val="24"/>
          <w:szCs w:val="24"/>
        </w:rPr>
        <w:t xml:space="preserve"> взята </w:t>
      </w:r>
      <w:r w:rsidR="00EB73A5" w:rsidRPr="00BE2F9B">
        <w:rPr>
          <w:sz w:val="24"/>
          <w:szCs w:val="24"/>
        </w:rPr>
        <w:t xml:space="preserve">точка зрения, что </w:t>
      </w:r>
      <w:r w:rsidR="00057CA7" w:rsidRPr="00BE2F9B">
        <w:rPr>
          <w:sz w:val="24"/>
          <w:szCs w:val="24"/>
        </w:rPr>
        <w:t>предметом</w:t>
      </w:r>
      <w:r w:rsidRPr="00BE2F9B">
        <w:rPr>
          <w:sz w:val="24"/>
          <w:szCs w:val="24"/>
        </w:rPr>
        <w:t xml:space="preserve"> бухгалтерского учета являются </w:t>
      </w:r>
      <w:proofErr w:type="gramStart"/>
      <w:r w:rsidRPr="00BE2F9B">
        <w:rPr>
          <w:sz w:val="24"/>
          <w:szCs w:val="24"/>
        </w:rPr>
        <w:t>факты хозяйственной деятельности</w:t>
      </w:r>
      <w:r w:rsidR="00CF42A3">
        <w:rPr>
          <w:sz w:val="24"/>
          <w:szCs w:val="24"/>
        </w:rPr>
        <w:t>,</w:t>
      </w:r>
      <w:r w:rsidRPr="00BE2F9B">
        <w:rPr>
          <w:sz w:val="24"/>
          <w:szCs w:val="24"/>
        </w:rPr>
        <w:t xml:space="preserve"> влияющие напрямую или опосредовано</w:t>
      </w:r>
      <w:proofErr w:type="gramEnd"/>
      <w:r w:rsidRPr="00BE2F9B">
        <w:rPr>
          <w:sz w:val="24"/>
          <w:szCs w:val="24"/>
        </w:rPr>
        <w:t xml:space="preserve"> на имущественное положение организации. </w:t>
      </w:r>
      <w:r w:rsidR="00057CA7" w:rsidRPr="00BE2F9B">
        <w:rPr>
          <w:sz w:val="24"/>
          <w:szCs w:val="24"/>
        </w:rPr>
        <w:t>Это точка зрения была высказана Иоганном Фридрихом Шером.</w:t>
      </w:r>
    </w:p>
    <w:p w:rsidR="00057CA7" w:rsidRPr="00BE2F9B" w:rsidRDefault="00EB73A5" w:rsidP="004015D5">
      <w:pPr>
        <w:pStyle w:val="10"/>
        <w:numPr>
          <w:ilvl w:val="0"/>
          <w:numId w:val="6"/>
        </w:numPr>
        <w:tabs>
          <w:tab w:val="clear" w:pos="1440"/>
          <w:tab w:val="num" w:pos="709"/>
        </w:tabs>
        <w:ind w:left="0" w:firstLine="262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Многомерный учет построен </w:t>
      </w:r>
      <w:r w:rsidR="007D7E03" w:rsidRPr="00BE2F9B">
        <w:rPr>
          <w:sz w:val="24"/>
          <w:szCs w:val="24"/>
        </w:rPr>
        <w:t>не на системе счетов</w:t>
      </w:r>
      <w:r w:rsidR="00CF42A3">
        <w:rPr>
          <w:sz w:val="24"/>
          <w:szCs w:val="24"/>
        </w:rPr>
        <w:t>,</w:t>
      </w:r>
      <w:r w:rsidR="007D7E03" w:rsidRPr="00BE2F9B">
        <w:rPr>
          <w:sz w:val="24"/>
          <w:szCs w:val="24"/>
        </w:rPr>
        <w:t xml:space="preserve"> а </w:t>
      </w:r>
      <w:r w:rsidRPr="00BE2F9B">
        <w:rPr>
          <w:sz w:val="24"/>
          <w:szCs w:val="24"/>
        </w:rPr>
        <w:t xml:space="preserve">на </w:t>
      </w:r>
      <w:r w:rsidR="00660C85" w:rsidRPr="00BE2F9B">
        <w:rPr>
          <w:sz w:val="24"/>
          <w:szCs w:val="24"/>
        </w:rPr>
        <w:t>нескольких базовых примитивах (или категориях). Категории были выбраны</w:t>
      </w:r>
      <w:r w:rsidR="009B4248" w:rsidRPr="00BE2F9B">
        <w:rPr>
          <w:sz w:val="24"/>
          <w:szCs w:val="24"/>
        </w:rPr>
        <w:t>,</w:t>
      </w:r>
      <w:r w:rsidR="00660C85" w:rsidRPr="00BE2F9B">
        <w:rPr>
          <w:sz w:val="24"/>
          <w:szCs w:val="24"/>
        </w:rPr>
        <w:t xml:space="preserve"> поскольку они являются наиболее общими понятиями, охватывающими максимальный объем сущностей находящих отражение в учете. </w:t>
      </w:r>
      <w:r w:rsidR="009A12A3" w:rsidRPr="00BE2F9B">
        <w:rPr>
          <w:sz w:val="24"/>
          <w:szCs w:val="24"/>
        </w:rPr>
        <w:t>Для фактов хозяйственной деятельности это</w:t>
      </w:r>
      <w:r w:rsidR="00C72576" w:rsidRPr="00BE2F9B">
        <w:rPr>
          <w:sz w:val="24"/>
          <w:szCs w:val="24"/>
        </w:rPr>
        <w:t xml:space="preserve"> категории: объект хозяйственной операции, субъект хозяйственной операции, время свершения операции и мера. Все </w:t>
      </w:r>
      <w:r w:rsidR="00CA1DD4" w:rsidRPr="00BE2F9B">
        <w:rPr>
          <w:sz w:val="24"/>
          <w:szCs w:val="24"/>
        </w:rPr>
        <w:t>основные</w:t>
      </w:r>
      <w:r w:rsidR="00C72576" w:rsidRPr="00BE2F9B">
        <w:rPr>
          <w:sz w:val="24"/>
          <w:szCs w:val="24"/>
        </w:rPr>
        <w:t xml:space="preserve"> свойства хозяйственной операции являются характеристиками указанных категорий. </w:t>
      </w:r>
      <w:r w:rsidR="00057CA7" w:rsidRPr="00BE2F9B">
        <w:rPr>
          <w:sz w:val="24"/>
          <w:szCs w:val="24"/>
        </w:rPr>
        <w:t xml:space="preserve">Существуют примеры подобного подхода в западной бухгалтерской школе. Это система, названная </w:t>
      </w:r>
      <w:r w:rsidR="00057CA7" w:rsidRPr="00BE2F9B">
        <w:rPr>
          <w:sz w:val="24"/>
          <w:szCs w:val="24"/>
          <w:lang w:val="en-US"/>
        </w:rPr>
        <w:t>REA</w:t>
      </w:r>
      <w:r w:rsidR="00BE2F9B" w:rsidRPr="00BE2F9B">
        <w:rPr>
          <w:sz w:val="24"/>
          <w:szCs w:val="24"/>
        </w:rPr>
        <w:t xml:space="preserve"> (от названия примитивов англ. –</w:t>
      </w:r>
      <w:r w:rsidR="00BE2F9B" w:rsidRPr="00BE2F9B">
        <w:rPr>
          <w:rFonts w:eastAsia="Calibri"/>
          <w:sz w:val="24"/>
          <w:szCs w:val="24"/>
        </w:rPr>
        <w:t xml:space="preserve"> </w:t>
      </w:r>
      <w:r w:rsidR="00BE2F9B" w:rsidRPr="00BE2F9B">
        <w:rPr>
          <w:rFonts w:eastAsia="Calibri"/>
          <w:sz w:val="24"/>
          <w:szCs w:val="24"/>
          <w:lang w:val="en-US"/>
        </w:rPr>
        <w:t>resources</w:t>
      </w:r>
      <w:r w:rsidR="00BE2F9B" w:rsidRPr="00BE2F9B">
        <w:rPr>
          <w:rFonts w:eastAsia="Calibri"/>
          <w:sz w:val="24"/>
          <w:szCs w:val="24"/>
        </w:rPr>
        <w:t xml:space="preserve">, </w:t>
      </w:r>
      <w:r w:rsidR="00BE2F9B" w:rsidRPr="00BE2F9B">
        <w:rPr>
          <w:rFonts w:eastAsia="Calibri"/>
          <w:sz w:val="24"/>
          <w:szCs w:val="24"/>
          <w:lang w:val="en-US"/>
        </w:rPr>
        <w:t>events</w:t>
      </w:r>
      <w:r w:rsidR="00BE2F9B" w:rsidRPr="00BE2F9B">
        <w:rPr>
          <w:rFonts w:eastAsia="Calibri"/>
          <w:sz w:val="24"/>
          <w:szCs w:val="24"/>
        </w:rPr>
        <w:t xml:space="preserve">, </w:t>
      </w:r>
      <w:r w:rsidR="00BE2F9B" w:rsidRPr="00BE2F9B">
        <w:rPr>
          <w:rFonts w:eastAsia="Calibri"/>
          <w:sz w:val="24"/>
          <w:szCs w:val="24"/>
          <w:lang w:val="en-US"/>
        </w:rPr>
        <w:t>agents</w:t>
      </w:r>
      <w:r w:rsidR="00057CA7" w:rsidRPr="00BE2F9B">
        <w:rPr>
          <w:sz w:val="24"/>
          <w:szCs w:val="24"/>
        </w:rPr>
        <w:t>)</w:t>
      </w:r>
      <w:r w:rsidR="00BE2F9B" w:rsidRPr="00BE2F9B">
        <w:rPr>
          <w:sz w:val="24"/>
          <w:szCs w:val="24"/>
        </w:rPr>
        <w:t>.</w:t>
      </w:r>
      <w:r w:rsidR="00057CA7" w:rsidRPr="00BE2F9B">
        <w:rPr>
          <w:sz w:val="24"/>
          <w:szCs w:val="24"/>
        </w:rPr>
        <w:t xml:space="preserve"> </w:t>
      </w:r>
      <w:proofErr w:type="gramStart"/>
      <w:r w:rsidR="00BE2F9B" w:rsidRPr="00BE2F9B">
        <w:rPr>
          <w:sz w:val="24"/>
          <w:szCs w:val="24"/>
        </w:rPr>
        <w:t xml:space="preserve">Впервые понятие </w:t>
      </w:r>
      <w:r w:rsidR="00BE2F9B" w:rsidRPr="00BE2F9B">
        <w:rPr>
          <w:sz w:val="24"/>
          <w:szCs w:val="24"/>
          <w:lang w:val="en-US"/>
        </w:rPr>
        <w:t>REA</w:t>
      </w:r>
      <w:r w:rsidR="00BE2F9B" w:rsidRPr="00BE2F9B">
        <w:rPr>
          <w:sz w:val="24"/>
          <w:szCs w:val="24"/>
        </w:rPr>
        <w:t xml:space="preserve"> </w:t>
      </w:r>
      <w:r w:rsidR="00057CA7" w:rsidRPr="00BE2F9B">
        <w:rPr>
          <w:sz w:val="24"/>
          <w:szCs w:val="24"/>
        </w:rPr>
        <w:t>было введено Вильямом Маккарти (</w:t>
      </w:r>
      <w:r w:rsidR="00057CA7" w:rsidRPr="00BE2F9B">
        <w:rPr>
          <w:sz w:val="24"/>
          <w:szCs w:val="24"/>
          <w:lang w:val="en-US"/>
        </w:rPr>
        <w:t>William</w:t>
      </w:r>
      <w:r w:rsidR="00057CA7" w:rsidRPr="00BE2F9B">
        <w:rPr>
          <w:sz w:val="24"/>
          <w:szCs w:val="24"/>
        </w:rPr>
        <w:t xml:space="preserve"> </w:t>
      </w:r>
      <w:r w:rsidR="00057CA7" w:rsidRPr="00BE2F9B">
        <w:rPr>
          <w:sz w:val="24"/>
          <w:szCs w:val="24"/>
          <w:lang w:val="en-US"/>
        </w:rPr>
        <w:t>E</w:t>
      </w:r>
      <w:r w:rsidR="00057CA7" w:rsidRPr="00BE2F9B">
        <w:rPr>
          <w:sz w:val="24"/>
          <w:szCs w:val="24"/>
        </w:rPr>
        <w:t>.</w:t>
      </w:r>
      <w:proofErr w:type="gramEnd"/>
      <w:r w:rsidR="00057CA7" w:rsidRPr="00BE2F9B">
        <w:rPr>
          <w:sz w:val="24"/>
          <w:szCs w:val="24"/>
        </w:rPr>
        <w:t xml:space="preserve"> </w:t>
      </w:r>
      <w:r w:rsidR="00057CA7" w:rsidRPr="00BE2F9B">
        <w:rPr>
          <w:sz w:val="24"/>
          <w:szCs w:val="24"/>
          <w:lang w:val="en-US"/>
        </w:rPr>
        <w:t>McCarthy</w:t>
      </w:r>
      <w:r w:rsidR="00057CA7" w:rsidRPr="00BE2F9B">
        <w:rPr>
          <w:sz w:val="24"/>
          <w:szCs w:val="24"/>
        </w:rPr>
        <w:t>) в 1982 году</w:t>
      </w:r>
      <w:r w:rsidR="00BE2F9B" w:rsidRPr="00BE2F9B">
        <w:rPr>
          <w:rStyle w:val="ae"/>
          <w:sz w:val="24"/>
          <w:szCs w:val="24"/>
        </w:rPr>
        <w:footnoteReference w:id="6"/>
      </w:r>
      <w:r w:rsidR="00057CA7" w:rsidRPr="00BE2F9B">
        <w:rPr>
          <w:sz w:val="24"/>
          <w:szCs w:val="24"/>
        </w:rPr>
        <w:t xml:space="preserve">. </w:t>
      </w:r>
      <w:r w:rsidR="00BE2F9B" w:rsidRPr="00BE2F9B">
        <w:rPr>
          <w:sz w:val="24"/>
          <w:szCs w:val="24"/>
          <w:lang w:val="en-US"/>
        </w:rPr>
        <w:t>REA</w:t>
      </w:r>
      <w:r w:rsidR="00226DDC" w:rsidRPr="00BE2F9B">
        <w:rPr>
          <w:sz w:val="24"/>
          <w:szCs w:val="24"/>
        </w:rPr>
        <w:t xml:space="preserve"> имеет ряд отличий от многомерного учета, сам</w:t>
      </w:r>
      <w:r w:rsidR="00BE2F9B" w:rsidRPr="00BE2F9B">
        <w:rPr>
          <w:sz w:val="24"/>
          <w:szCs w:val="24"/>
        </w:rPr>
        <w:t>ыми</w:t>
      </w:r>
      <w:r w:rsidR="00226DDC" w:rsidRPr="00BE2F9B">
        <w:rPr>
          <w:sz w:val="24"/>
          <w:szCs w:val="24"/>
        </w:rPr>
        <w:t xml:space="preserve"> существенн</w:t>
      </w:r>
      <w:r w:rsidR="00BE2F9B" w:rsidRPr="00BE2F9B">
        <w:rPr>
          <w:sz w:val="24"/>
          <w:szCs w:val="24"/>
        </w:rPr>
        <w:t>ыми</w:t>
      </w:r>
      <w:r w:rsidR="00226DDC" w:rsidRPr="00BE2F9B">
        <w:rPr>
          <w:sz w:val="24"/>
          <w:szCs w:val="24"/>
        </w:rPr>
        <w:t xml:space="preserve"> из которых является отсутствие двойной записи</w:t>
      </w:r>
      <w:r w:rsidR="00BE2F9B" w:rsidRPr="00BE2F9B">
        <w:rPr>
          <w:sz w:val="24"/>
          <w:szCs w:val="24"/>
        </w:rPr>
        <w:t xml:space="preserve"> и модели баланса</w:t>
      </w:r>
      <w:r w:rsidR="00226DDC" w:rsidRPr="00BE2F9B">
        <w:rPr>
          <w:sz w:val="24"/>
          <w:szCs w:val="24"/>
        </w:rPr>
        <w:t>.</w:t>
      </w:r>
    </w:p>
    <w:p w:rsidR="00C72576" w:rsidRPr="00BE2F9B" w:rsidRDefault="00226DDC" w:rsidP="004015D5">
      <w:pPr>
        <w:pStyle w:val="10"/>
        <w:numPr>
          <w:ilvl w:val="0"/>
          <w:numId w:val="6"/>
        </w:numPr>
        <w:tabs>
          <w:tab w:val="clear" w:pos="1440"/>
          <w:tab w:val="num" w:pos="709"/>
        </w:tabs>
        <w:ind w:left="993" w:hanging="709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Б</w:t>
      </w:r>
      <w:r w:rsidR="009A12A3" w:rsidRPr="00BE2F9B">
        <w:rPr>
          <w:sz w:val="24"/>
          <w:szCs w:val="24"/>
        </w:rPr>
        <w:t>азовой схемой организации данных стала схема хранилища данных «звезда»:</w:t>
      </w:r>
    </w:p>
    <w:p w:rsidR="009A12A3" w:rsidRDefault="009A12A3" w:rsidP="00077C91">
      <w:pPr>
        <w:pStyle w:val="10"/>
        <w:ind w:firstLine="720"/>
        <w:jc w:val="both"/>
      </w:pPr>
    </w:p>
    <w:p w:rsidR="00C72576" w:rsidRDefault="00C72576" w:rsidP="00077C91">
      <w:pPr>
        <w:pStyle w:val="10"/>
        <w:ind w:firstLine="720"/>
        <w:jc w:val="both"/>
      </w:pPr>
    </w:p>
    <w:p w:rsidR="004015D5" w:rsidRDefault="00F45D89" w:rsidP="004015D5">
      <w:pPr>
        <w:pStyle w:val="10"/>
        <w:keepNext/>
        <w:tabs>
          <w:tab w:val="left" w:pos="5529"/>
        </w:tabs>
        <w:ind w:firstLine="720"/>
        <w:jc w:val="both"/>
      </w:pPr>
      <w:r>
        <w:object w:dxaOrig="8002" w:dyaOrig="7193">
          <v:shape id="_x0000_i1026" type="#_x0000_t75" style="width:399.35pt;height:5in" o:ole="">
            <v:imagedata r:id="rId8" o:title=""/>
          </v:shape>
          <o:OLEObject Type="Embed" ProgID="Excel.Sheet.8" ShapeID="_x0000_i1026" DrawAspect="Content" ObjectID="_1361050130" r:id="rId9"/>
        </w:object>
      </w:r>
    </w:p>
    <w:p w:rsidR="004015D5" w:rsidRDefault="004015D5" w:rsidP="004015D5">
      <w:pPr>
        <w:pStyle w:val="a4"/>
        <w:jc w:val="both"/>
      </w:pPr>
      <w:r>
        <w:t xml:space="preserve">Рис.  </w:t>
      </w:r>
      <w:fldSimple w:instr=" SEQ Рис._ \* ARABIC ">
        <w:r w:rsidR="002454DB">
          <w:rPr>
            <w:noProof/>
          </w:rPr>
          <w:t>2</w:t>
        </w:r>
      </w:fldSimple>
      <w:r>
        <w:t>. Основная концепция системы многомерного учета.</w:t>
      </w:r>
    </w:p>
    <w:p w:rsidR="007D7E03" w:rsidRPr="00BE2F9B" w:rsidRDefault="007D7E03" w:rsidP="004015D5">
      <w:pPr>
        <w:pStyle w:val="11"/>
        <w:numPr>
          <w:ilvl w:val="0"/>
          <w:numId w:val="6"/>
        </w:numPr>
        <w:tabs>
          <w:tab w:val="clear" w:pos="14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E2F9B">
        <w:rPr>
          <w:rFonts w:ascii="Times New Roman" w:hAnsi="Times New Roman"/>
          <w:sz w:val="24"/>
          <w:szCs w:val="24"/>
        </w:rPr>
        <w:t xml:space="preserve">Применение категорий </w:t>
      </w:r>
      <w:r w:rsidR="00BE2F9B" w:rsidRPr="00BE2F9B">
        <w:rPr>
          <w:rFonts w:ascii="Times New Roman" w:hAnsi="Times New Roman"/>
          <w:sz w:val="24"/>
          <w:szCs w:val="24"/>
        </w:rPr>
        <w:t>поставило</w:t>
      </w:r>
      <w:r w:rsidRPr="00BE2F9B">
        <w:rPr>
          <w:rFonts w:ascii="Times New Roman" w:hAnsi="Times New Roman"/>
          <w:sz w:val="24"/>
          <w:szCs w:val="24"/>
        </w:rPr>
        <w:t xml:space="preserve"> вопрос </w:t>
      </w:r>
      <w:r w:rsidR="00BE2F9B" w:rsidRPr="00BE2F9B">
        <w:rPr>
          <w:rFonts w:ascii="Times New Roman" w:hAnsi="Times New Roman"/>
          <w:sz w:val="24"/>
          <w:szCs w:val="24"/>
        </w:rPr>
        <w:t xml:space="preserve">о </w:t>
      </w:r>
      <w:r w:rsidRPr="00BE2F9B">
        <w:rPr>
          <w:rFonts w:ascii="Times New Roman" w:hAnsi="Times New Roman"/>
          <w:sz w:val="24"/>
          <w:szCs w:val="24"/>
        </w:rPr>
        <w:t xml:space="preserve">необходимости </w:t>
      </w:r>
      <w:r w:rsidR="00BE2F9B" w:rsidRPr="00BE2F9B">
        <w:rPr>
          <w:rFonts w:ascii="Times New Roman" w:hAnsi="Times New Roman"/>
          <w:sz w:val="24"/>
          <w:szCs w:val="24"/>
        </w:rPr>
        <w:t xml:space="preserve">и технологии </w:t>
      </w:r>
      <w:r w:rsidRPr="00BE2F9B">
        <w:rPr>
          <w:rFonts w:ascii="Times New Roman" w:hAnsi="Times New Roman"/>
          <w:sz w:val="24"/>
          <w:szCs w:val="24"/>
        </w:rPr>
        <w:t xml:space="preserve">использования двойной записи. В результате ряда экспериментов выяснилось, что двойная запись несет важную системную функцию. </w:t>
      </w:r>
      <w:r w:rsidR="00127AF1" w:rsidRPr="00BE2F9B">
        <w:rPr>
          <w:rFonts w:ascii="Times New Roman" w:hAnsi="Times New Roman"/>
          <w:sz w:val="24"/>
          <w:szCs w:val="24"/>
        </w:rPr>
        <w:t>Д</w:t>
      </w:r>
      <w:r w:rsidRPr="00BE2F9B">
        <w:rPr>
          <w:rFonts w:ascii="Times New Roman" w:hAnsi="Times New Roman"/>
          <w:sz w:val="24"/>
          <w:szCs w:val="24"/>
        </w:rPr>
        <w:t xml:space="preserve">войная запись </w:t>
      </w:r>
      <w:r w:rsidR="00127AF1" w:rsidRPr="00BE2F9B">
        <w:rPr>
          <w:rFonts w:ascii="Times New Roman" w:hAnsi="Times New Roman"/>
          <w:sz w:val="24"/>
          <w:szCs w:val="24"/>
        </w:rPr>
        <w:t>является</w:t>
      </w:r>
      <w:r w:rsidRPr="00BE2F9B">
        <w:rPr>
          <w:rFonts w:ascii="Times New Roman" w:hAnsi="Times New Roman"/>
          <w:sz w:val="24"/>
          <w:szCs w:val="24"/>
        </w:rPr>
        <w:t xml:space="preserve"> инструмент</w:t>
      </w:r>
      <w:r w:rsidR="00127AF1" w:rsidRPr="00BE2F9B">
        <w:rPr>
          <w:rFonts w:ascii="Times New Roman" w:hAnsi="Times New Roman"/>
          <w:sz w:val="24"/>
          <w:szCs w:val="24"/>
        </w:rPr>
        <w:t>ом</w:t>
      </w:r>
      <w:r w:rsidRPr="00BE2F9B">
        <w:rPr>
          <w:rFonts w:ascii="Times New Roman" w:hAnsi="Times New Roman"/>
          <w:sz w:val="24"/>
          <w:szCs w:val="24"/>
        </w:rPr>
        <w:t xml:space="preserve"> фиксации изменений, произошедших в результате хозяйственной операции</w:t>
      </w:r>
      <w:r w:rsidR="00127AF1" w:rsidRPr="00BE2F9B">
        <w:rPr>
          <w:rFonts w:ascii="Times New Roman" w:hAnsi="Times New Roman"/>
          <w:sz w:val="24"/>
          <w:szCs w:val="24"/>
        </w:rPr>
        <w:t xml:space="preserve"> в </w:t>
      </w:r>
      <w:r w:rsidR="00B24FED">
        <w:rPr>
          <w:rFonts w:ascii="Times New Roman" w:hAnsi="Times New Roman"/>
          <w:sz w:val="24"/>
          <w:szCs w:val="24"/>
        </w:rPr>
        <w:t>с</w:t>
      </w:r>
      <w:r w:rsidR="00127AF1" w:rsidRPr="00BE2F9B">
        <w:rPr>
          <w:rFonts w:ascii="Times New Roman" w:hAnsi="Times New Roman"/>
          <w:sz w:val="24"/>
          <w:szCs w:val="24"/>
        </w:rPr>
        <w:t>войств</w:t>
      </w:r>
      <w:r w:rsidR="00B24FED">
        <w:rPr>
          <w:rFonts w:ascii="Times New Roman" w:hAnsi="Times New Roman"/>
          <w:sz w:val="24"/>
          <w:szCs w:val="24"/>
        </w:rPr>
        <w:t>ах</w:t>
      </w:r>
      <w:r w:rsidR="00127AF1" w:rsidRPr="00BE2F9B">
        <w:rPr>
          <w:rFonts w:ascii="Times New Roman" w:hAnsi="Times New Roman"/>
          <w:sz w:val="24"/>
          <w:szCs w:val="24"/>
        </w:rPr>
        <w:t xml:space="preserve"> категорий</w:t>
      </w:r>
      <w:r w:rsidRPr="00BE2F9B">
        <w:rPr>
          <w:rFonts w:ascii="Times New Roman" w:hAnsi="Times New Roman"/>
          <w:sz w:val="24"/>
          <w:szCs w:val="24"/>
        </w:rPr>
        <w:t xml:space="preserve">. Изменение может происходить по нескольким аспектам и сравнение изменения значений этих аспектов позволяет формализовано описывать сущность хозяйственной операции. Двойное отражение хозяйственной операции является необходимостью обусловленной регистрацией перехода объектов учета из одного состояния в другое. Двойная запись определяет завершение </w:t>
      </w:r>
      <w:r w:rsidR="00761010">
        <w:rPr>
          <w:rFonts w:ascii="Times New Roman" w:hAnsi="Times New Roman"/>
          <w:sz w:val="24"/>
          <w:szCs w:val="24"/>
        </w:rPr>
        <w:t>предыдущего</w:t>
      </w:r>
      <w:r w:rsidRPr="00BE2F9B">
        <w:rPr>
          <w:rFonts w:ascii="Times New Roman" w:hAnsi="Times New Roman"/>
          <w:sz w:val="24"/>
          <w:szCs w:val="24"/>
        </w:rPr>
        <w:t xml:space="preserve"> состояния (качества) и начало нового состояния (качества) объекта учета, таким образом</w:t>
      </w:r>
      <w:r w:rsidR="00CF42A3">
        <w:rPr>
          <w:rFonts w:ascii="Times New Roman" w:hAnsi="Times New Roman"/>
          <w:sz w:val="24"/>
          <w:szCs w:val="24"/>
        </w:rPr>
        <w:t>,</w:t>
      </w:r>
      <w:r w:rsidRPr="00BE2F9B">
        <w:rPr>
          <w:rFonts w:ascii="Times New Roman" w:hAnsi="Times New Roman"/>
          <w:sz w:val="24"/>
          <w:szCs w:val="24"/>
        </w:rPr>
        <w:t xml:space="preserve"> сохраняется преемственность состояний и фиксируется изменение. Такое понимание двойной записи в совокупности с отказом от системы счетов значительно отличается от традиционного понимания двойной записи.</w:t>
      </w:r>
      <w:r w:rsidR="00BE2F9B" w:rsidRPr="00BE2F9B">
        <w:rPr>
          <w:rFonts w:ascii="Times New Roman" w:hAnsi="Times New Roman"/>
          <w:sz w:val="24"/>
          <w:szCs w:val="24"/>
        </w:rPr>
        <w:t xml:space="preserve"> Двойная запись в многомерном учете регистрирует изменения в пределах каждой категории, изменения между категориями невозможны. Для сравнения, в бухгалтерском учете двойная запись фиксирует операции между бухгалтерскими счетами, и счета могут быть активные и пассивные в одной  проводке.</w:t>
      </w:r>
    </w:p>
    <w:p w:rsidR="00C72576" w:rsidRDefault="00F53232" w:rsidP="00077C91">
      <w:pPr>
        <w:pStyle w:val="10"/>
        <w:ind w:firstLine="720"/>
        <w:jc w:val="both"/>
      </w:pPr>
      <w:r>
        <w:rPr>
          <w:noProof/>
        </w:rPr>
        <w:lastRenderedPageBreak/>
        <w:pict>
          <v:group id="_x0000_s1173" editas="canvas" style="position:absolute;margin-left:0;margin-top:0;width:377.9pt;height:146.95pt;z-index:251656192;mso-position-horizontal-relative:char;mso-position-vertical-relative:line" coordorigin="2357,1414" coordsize="5817,2261">
            <o:lock v:ext="edit" aspectratio="t"/>
            <v:shape id="_x0000_s1174" type="#_x0000_t75" style="position:absolute;left:2357;top:1414;width:5817;height:2261" o:preferrelative="f">
              <v:fill o:detectmouseclick="t"/>
              <v:path o:extrusionok="t" o:connecttype="none"/>
              <o:lock v:ext="edit" text="t"/>
            </v:shape>
            <v:shape id="_x0000_s1175" type="#_x0000_t202" style="position:absolute;left:2764;top:3149;width:2412;height:438">
              <v:textbox style="mso-next-textbox:#_x0000_s1175">
                <w:txbxContent>
                  <w:p w:rsidR="0088259B" w:rsidRDefault="0088259B" w:rsidP="00127AF1">
                    <w:pPr>
                      <w:pStyle w:val="10"/>
                    </w:pPr>
                    <w:r>
                      <w:t>Субъект операции 2</w:t>
                    </w:r>
                  </w:p>
                  <w:p w:rsidR="0088259B" w:rsidRPr="007E390B" w:rsidRDefault="0088259B" w:rsidP="00127AF1">
                    <w:pPr>
                      <w:pStyle w:val="10"/>
                    </w:pPr>
                  </w:p>
                </w:txbxContent>
              </v:textbox>
            </v:shape>
            <v:shape id="_x0000_s1176" type="#_x0000_t202" style="position:absolute;left:2764;top:1479;width:2385;height:474">
              <v:textbox style="mso-next-textbox:#_x0000_s1176">
                <w:txbxContent>
                  <w:p w:rsidR="0088259B" w:rsidRDefault="0088259B" w:rsidP="00127AF1">
                    <w:pPr>
                      <w:pStyle w:val="10"/>
                    </w:pPr>
                    <w:r>
                      <w:t>Субъект операции 1</w:t>
                    </w:r>
                  </w:p>
                </w:txbxContent>
              </v:textbox>
            </v:shape>
            <v:shape id="_x0000_s1177" type="#_x0000_t202" style="position:absolute;left:5416;top:1494;width:1784;height:438">
              <v:textbox style="mso-next-textbox:#_x0000_s1177">
                <w:txbxContent>
                  <w:p w:rsidR="0088259B" w:rsidRDefault="0088259B" w:rsidP="00127AF1">
                    <w:pPr>
                      <w:pStyle w:val="10"/>
                    </w:pPr>
                    <w:r>
                      <w:t>Объект операции 1</w:t>
                    </w:r>
                  </w:p>
                </w:txbxContent>
              </v:textbox>
            </v:shape>
            <v:shape id="_x0000_s1178" type="#_x0000_t202" style="position:absolute;left:5387;top:3128;width:1810;height:438">
              <v:textbox style="mso-next-textbox:#_x0000_s1178">
                <w:txbxContent>
                  <w:p w:rsidR="0088259B" w:rsidRDefault="0088259B" w:rsidP="00127AF1">
                    <w:pPr>
                      <w:pStyle w:val="10"/>
                    </w:pPr>
                    <w:r>
                      <w:t>Объект операции 2</w:t>
                    </w:r>
                  </w:p>
                </w:txbxContent>
              </v:textbox>
            </v:shape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179" type="#_x0000_t70" style="position:absolute;left:3683;top:1945;width:372;height:1203"/>
            <v:shape id="_x0000_s1180" type="#_x0000_t70" style="position:absolute;left:5962;top:1924;width:372;height:1203"/>
          </v:group>
        </w:pict>
      </w:r>
      <w:r>
        <w:pict>
          <v:shape id="_x0000_i1027" type="#_x0000_t75" style="width:378.4pt;height:147.35pt">
            <v:imagedata croptop="-65520f" cropbottom="65520f"/>
          </v:shape>
        </w:pict>
      </w:r>
    </w:p>
    <w:p w:rsidR="00127AF1" w:rsidRDefault="00F53232" w:rsidP="00077C91">
      <w:pPr>
        <w:pStyle w:val="10"/>
        <w:ind w:firstLine="720"/>
        <w:jc w:val="both"/>
      </w:pPr>
      <w:r>
        <w:rPr>
          <w:noProof/>
        </w:rPr>
        <w:pict>
          <v:shape id="_x0000_s1223" type="#_x0000_t202" style="position:absolute;left:0;text-align:left;margin-left:36pt;margin-top:4.35pt;width:377.9pt;height:15.15pt;z-index:251659264;mso-position-horizontal-relative:text;mso-position-vertical-relative:text" o:allowoverlap="f" stroked="f">
            <v:textbox inset="0,0,0,0">
              <w:txbxContent>
                <w:p w:rsidR="004015D5" w:rsidRPr="002B2D8A" w:rsidRDefault="004015D5" w:rsidP="004015D5">
                  <w:pPr>
                    <w:pStyle w:val="a4"/>
                    <w:rPr>
                      <w:rFonts w:ascii="Times New Roman" w:eastAsia="PMingLiU" w:hAnsi="Times New Roman"/>
                      <w:sz w:val="24"/>
                      <w:szCs w:val="20"/>
                    </w:rPr>
                  </w:pPr>
                  <w:r>
                    <w:t xml:space="preserve">Рис.  </w:t>
                  </w:r>
                  <w:fldSimple w:instr=" SEQ Рис._ \* ARABIC ">
                    <w:r w:rsidR="002454DB">
                      <w:rPr>
                        <w:noProof/>
                      </w:rPr>
                      <w:t>3</w:t>
                    </w:r>
                  </w:fldSimple>
                  <w:r>
                    <w:t>. Двойная запись в многомерном учете.</w:t>
                  </w:r>
                </w:p>
              </w:txbxContent>
            </v:textbox>
            <w10:wrap type="square"/>
          </v:shape>
        </w:pict>
      </w:r>
    </w:p>
    <w:p w:rsidR="00127AF1" w:rsidRPr="00BE2F9B" w:rsidRDefault="00017CD8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Вместо дебета и кредита в многомерном учете используются положительные и отрицательные числа. </w:t>
      </w:r>
      <w:r w:rsidR="00BE2F9B">
        <w:rPr>
          <w:sz w:val="24"/>
          <w:szCs w:val="24"/>
        </w:rPr>
        <w:t>Предложил и исследовал возможности использования в учете рациональных чисел К.Ю. Цыганков</w:t>
      </w:r>
      <w:r w:rsidR="00BE2F9B">
        <w:rPr>
          <w:rStyle w:val="ae"/>
          <w:sz w:val="24"/>
          <w:szCs w:val="24"/>
        </w:rPr>
        <w:footnoteReference w:id="7"/>
      </w:r>
      <w:r w:rsidR="00BE2F9B">
        <w:rPr>
          <w:sz w:val="24"/>
          <w:szCs w:val="24"/>
        </w:rPr>
        <w:t xml:space="preserve">. </w:t>
      </w:r>
      <w:r w:rsidRPr="00BE2F9B">
        <w:rPr>
          <w:sz w:val="24"/>
          <w:szCs w:val="24"/>
        </w:rPr>
        <w:t xml:space="preserve">С учетом </w:t>
      </w:r>
      <w:r w:rsidR="00BE2F9B">
        <w:rPr>
          <w:sz w:val="24"/>
          <w:szCs w:val="24"/>
        </w:rPr>
        <w:t>использования рациональных чисел</w:t>
      </w:r>
      <w:r w:rsidRPr="00BE2F9B">
        <w:rPr>
          <w:sz w:val="24"/>
          <w:szCs w:val="24"/>
        </w:rPr>
        <w:t xml:space="preserve"> основная схема регистрации хозяйственных операций выгляди</w:t>
      </w:r>
      <w:r w:rsidR="00CF42A3">
        <w:rPr>
          <w:sz w:val="24"/>
          <w:szCs w:val="24"/>
        </w:rPr>
        <w:t>т</w:t>
      </w:r>
      <w:r w:rsidRPr="00BE2F9B">
        <w:rPr>
          <w:sz w:val="24"/>
          <w:szCs w:val="24"/>
        </w:rPr>
        <w:t xml:space="preserve"> следующим образом:</w:t>
      </w:r>
    </w:p>
    <w:p w:rsidR="004015D5" w:rsidRDefault="00017CD8" w:rsidP="004015D5">
      <w:pPr>
        <w:pStyle w:val="10"/>
        <w:keepNext/>
        <w:ind w:firstLine="720"/>
        <w:jc w:val="both"/>
      </w:pPr>
      <w:r>
        <w:object w:dxaOrig="7469" w:dyaOrig="5864">
          <v:shape id="_x0000_i1028" type="#_x0000_t75" style="width:374.25pt;height:293.85pt" o:ole="">
            <v:imagedata r:id="rId10" o:title=""/>
          </v:shape>
          <o:OLEObject Type="Embed" ProgID="Excel.Sheet.8" ShapeID="_x0000_i1028" DrawAspect="Content" ObjectID="_1361050131" r:id="rId11"/>
        </w:object>
      </w:r>
    </w:p>
    <w:p w:rsidR="00017CD8" w:rsidRDefault="004015D5" w:rsidP="004015D5">
      <w:pPr>
        <w:pStyle w:val="a4"/>
        <w:jc w:val="both"/>
      </w:pPr>
      <w:r>
        <w:t xml:space="preserve">Рис.  </w:t>
      </w:r>
      <w:fldSimple w:instr=" SEQ Рис._ \* ARABIC ">
        <w:r w:rsidR="002454DB">
          <w:rPr>
            <w:noProof/>
          </w:rPr>
          <w:t>4</w:t>
        </w:r>
      </w:fldSimple>
      <w:r>
        <w:t>. Порядок регистрации хозяйственных операций в многомерном учете.</w:t>
      </w:r>
    </w:p>
    <w:p w:rsidR="00F45D89" w:rsidRPr="00BE2F9B" w:rsidRDefault="00F45D89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Где: Х – сумма в рублях и</w:t>
      </w:r>
      <w:r w:rsidR="004015D5" w:rsidRPr="00BE2F9B">
        <w:rPr>
          <w:sz w:val="24"/>
          <w:szCs w:val="24"/>
        </w:rPr>
        <w:t xml:space="preserve"> (или)</w:t>
      </w:r>
      <w:r w:rsidRPr="00BE2F9B">
        <w:rPr>
          <w:sz w:val="24"/>
          <w:szCs w:val="24"/>
        </w:rPr>
        <w:t xml:space="preserve"> </w:t>
      </w:r>
      <w:r w:rsidR="004015D5" w:rsidRPr="00BE2F9B">
        <w:rPr>
          <w:sz w:val="24"/>
          <w:szCs w:val="24"/>
        </w:rPr>
        <w:t xml:space="preserve">в </w:t>
      </w:r>
      <w:r w:rsidRPr="00BE2F9B">
        <w:rPr>
          <w:sz w:val="24"/>
          <w:szCs w:val="24"/>
        </w:rPr>
        <w:t>натуральных показателях</w:t>
      </w:r>
    </w:p>
    <w:p w:rsidR="00820933" w:rsidRDefault="00820933" w:rsidP="00077C91">
      <w:pPr>
        <w:pStyle w:val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Значения Х1 для первой и второй строчки равны по модулю числа.</w:t>
      </w:r>
    </w:p>
    <w:p w:rsidR="00017CD8" w:rsidRPr="00BE2F9B" w:rsidRDefault="00017CD8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Первый пример касается операций, связанных со сменой собственника или перемещения объектов между подразделениями одного собственника.</w:t>
      </w:r>
    </w:p>
    <w:p w:rsidR="00017CD8" w:rsidRPr="00BE2F9B" w:rsidRDefault="00017CD8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Второй пример описывает схему операций, связанны</w:t>
      </w:r>
      <w:r w:rsidR="00CF42A3">
        <w:rPr>
          <w:sz w:val="24"/>
          <w:szCs w:val="24"/>
        </w:rPr>
        <w:t>х</w:t>
      </w:r>
      <w:r w:rsidRPr="00BE2F9B">
        <w:rPr>
          <w:sz w:val="24"/>
          <w:szCs w:val="24"/>
        </w:rPr>
        <w:t xml:space="preserve"> фактами, когда один объект операции сменяет другой. Это, например, отпуск материалов в производство, выпуск готовой продукции и  т.д.</w:t>
      </w:r>
    </w:p>
    <w:p w:rsidR="00017CD8" w:rsidRPr="00BE2F9B" w:rsidRDefault="00017CD8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Третий пример описывает смешанный тип операций, т.е. где идет смена и субъекта операции и объекта.</w:t>
      </w:r>
    </w:p>
    <w:p w:rsidR="003F60A8" w:rsidRPr="00BE2F9B" w:rsidRDefault="003F60A8" w:rsidP="004015D5">
      <w:pPr>
        <w:pStyle w:val="11"/>
        <w:numPr>
          <w:ilvl w:val="0"/>
          <w:numId w:val="6"/>
        </w:numPr>
        <w:tabs>
          <w:tab w:val="clear" w:pos="14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E2F9B">
        <w:rPr>
          <w:rFonts w:ascii="Times New Roman" w:hAnsi="Times New Roman"/>
          <w:sz w:val="24"/>
          <w:szCs w:val="24"/>
        </w:rPr>
        <w:lastRenderedPageBreak/>
        <w:t>Балансовая модель организации данных учета также потребовала нового прочтения. Традиционная балансовая модель включает в себя отнесение сальдо взаиморасчетов с контрагентами либо к активу, если сальдо дебиторское</w:t>
      </w:r>
      <w:r w:rsidR="00CF42A3">
        <w:rPr>
          <w:rFonts w:ascii="Times New Roman" w:hAnsi="Times New Roman"/>
          <w:sz w:val="24"/>
          <w:szCs w:val="24"/>
        </w:rPr>
        <w:t>,</w:t>
      </w:r>
      <w:r w:rsidRPr="00BE2F9B">
        <w:rPr>
          <w:rFonts w:ascii="Times New Roman" w:hAnsi="Times New Roman"/>
          <w:sz w:val="24"/>
          <w:szCs w:val="24"/>
        </w:rPr>
        <w:t xml:space="preserve"> либо к пассиву, если сальдо кредиторское. Этот принцип не позволяет изначально определить, к какой части баланса будет относиться результат взаимоотношений с контрагентом. Т.е. является ситуационным и не системным. По мнению автора, эта особенность традиционного учета связана с использованием </w:t>
      </w:r>
      <w:r w:rsidR="00BE2F9B" w:rsidRPr="00BE2F9B">
        <w:rPr>
          <w:rFonts w:ascii="Times New Roman" w:hAnsi="Times New Roman"/>
          <w:sz w:val="24"/>
          <w:szCs w:val="24"/>
        </w:rPr>
        <w:t xml:space="preserve">только </w:t>
      </w:r>
      <w:r w:rsidRPr="00BE2F9B">
        <w:rPr>
          <w:rFonts w:ascii="Times New Roman" w:hAnsi="Times New Roman"/>
          <w:sz w:val="24"/>
          <w:szCs w:val="24"/>
        </w:rPr>
        <w:t xml:space="preserve">положительных цифр в </w:t>
      </w:r>
      <w:r w:rsidR="00BE2F9B" w:rsidRPr="00BE2F9B">
        <w:rPr>
          <w:rFonts w:ascii="Times New Roman" w:hAnsi="Times New Roman"/>
          <w:sz w:val="24"/>
          <w:szCs w:val="24"/>
        </w:rPr>
        <w:t xml:space="preserve">бухгалтерском </w:t>
      </w:r>
      <w:r w:rsidRPr="00BE2F9B">
        <w:rPr>
          <w:rFonts w:ascii="Times New Roman" w:hAnsi="Times New Roman"/>
          <w:sz w:val="24"/>
          <w:szCs w:val="24"/>
        </w:rPr>
        <w:t xml:space="preserve">учете. Не ограничиваясь необходимостью использования только положительных цифр, автором была получена новая концепция балансовой организации учетных данных. Она заключается в том, что баланс является отражением обособления имущественных прав организации от совокупности имущественных </w:t>
      </w:r>
      <w:proofErr w:type="gramStart"/>
      <w:r w:rsidRPr="00BE2F9B">
        <w:rPr>
          <w:rFonts w:ascii="Times New Roman" w:hAnsi="Times New Roman"/>
          <w:sz w:val="24"/>
          <w:szCs w:val="24"/>
        </w:rPr>
        <w:t>прав</w:t>
      </w:r>
      <w:proofErr w:type="gramEnd"/>
      <w:r w:rsidRPr="00BE2F9B">
        <w:rPr>
          <w:rFonts w:ascii="Times New Roman" w:hAnsi="Times New Roman"/>
          <w:sz w:val="24"/>
          <w:szCs w:val="24"/>
        </w:rPr>
        <w:t xml:space="preserve"> существующих в экономике. Это свойство вытекает из прямого прочтения определения юридического лица в ГК.  </w:t>
      </w:r>
      <w:r w:rsidRPr="00CF42A3">
        <w:rPr>
          <w:rFonts w:ascii="Times New Roman" w:hAnsi="Times New Roman"/>
          <w:sz w:val="24"/>
          <w:szCs w:val="24"/>
          <w:highlight w:val="yellow"/>
        </w:rPr>
        <w:t>К активу Организации относится имущество (права на имущество) Организации обособленные от всей совокупности имущественных прав, существующих в экономике</w:t>
      </w:r>
      <w:r w:rsidRPr="00BE2F9B">
        <w:rPr>
          <w:rFonts w:ascii="Times New Roman" w:hAnsi="Times New Roman"/>
          <w:sz w:val="24"/>
          <w:szCs w:val="24"/>
        </w:rPr>
        <w:t xml:space="preserve">. К пассиву Организации относится развернутое сальдо взаиморасчетов со всеми контрагентами по действующим договорам (или отношениям, проистекающим из действующего законодательства). В этом случае сальдо взаиморасчетов с контрагентами должно относиться к пассиву и менять знак в зависимости от сальдо взаиморасчетов на дату формирования баланса.  Назовем полученную конструкцию баланса </w:t>
      </w:r>
      <w:r w:rsidR="004015D5" w:rsidRPr="00BE2F9B">
        <w:rPr>
          <w:rFonts w:ascii="Times New Roman" w:hAnsi="Times New Roman"/>
          <w:sz w:val="24"/>
          <w:szCs w:val="24"/>
        </w:rPr>
        <w:t>«</w:t>
      </w:r>
      <w:r w:rsidRPr="00BE2F9B">
        <w:rPr>
          <w:rFonts w:ascii="Times New Roman" w:hAnsi="Times New Roman"/>
          <w:sz w:val="24"/>
          <w:szCs w:val="24"/>
        </w:rPr>
        <w:t>про-балансом</w:t>
      </w:r>
      <w:r w:rsidR="004015D5" w:rsidRPr="00BE2F9B">
        <w:rPr>
          <w:rFonts w:ascii="Times New Roman" w:hAnsi="Times New Roman"/>
          <w:sz w:val="24"/>
          <w:szCs w:val="24"/>
        </w:rPr>
        <w:t>»</w:t>
      </w:r>
      <w:r w:rsidRPr="00BE2F9B">
        <w:rPr>
          <w:rFonts w:ascii="Times New Roman" w:hAnsi="Times New Roman"/>
          <w:sz w:val="24"/>
          <w:szCs w:val="24"/>
        </w:rPr>
        <w:t>.</w:t>
      </w:r>
    </w:p>
    <w:p w:rsidR="00017CD8" w:rsidRPr="00BE2F9B" w:rsidRDefault="003F60A8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В концепции многомерного учета баланс  формируется на основании присвоения субъектам хозяйственной операции специального признака: сфера учета. Предусматривается, что этот признак будет иметь только два значения: относится ли субъект хозяйственной операции к организации, с </w:t>
      </w:r>
      <w:proofErr w:type="gramStart"/>
      <w:r w:rsidRPr="00BE2F9B">
        <w:rPr>
          <w:sz w:val="24"/>
          <w:szCs w:val="24"/>
        </w:rPr>
        <w:t>точки</w:t>
      </w:r>
      <w:proofErr w:type="gramEnd"/>
      <w:r w:rsidRPr="00BE2F9B">
        <w:rPr>
          <w:sz w:val="24"/>
          <w:szCs w:val="24"/>
        </w:rPr>
        <w:t xml:space="preserve"> зрения которой строится баланс или нет. В нынешнем варианте многомерного учета приняты варианты: </w:t>
      </w:r>
      <w:r w:rsidRPr="00CF42A3">
        <w:rPr>
          <w:sz w:val="24"/>
          <w:szCs w:val="24"/>
          <w:highlight w:val="yellow"/>
        </w:rPr>
        <w:t xml:space="preserve">сфера </w:t>
      </w:r>
      <w:r w:rsidR="00DB51F5" w:rsidRPr="00CF42A3">
        <w:rPr>
          <w:sz w:val="24"/>
          <w:szCs w:val="24"/>
          <w:highlight w:val="yellow"/>
        </w:rPr>
        <w:t>0</w:t>
      </w:r>
      <w:r w:rsidRPr="00CF42A3">
        <w:rPr>
          <w:sz w:val="24"/>
          <w:szCs w:val="24"/>
          <w:highlight w:val="yellow"/>
        </w:rPr>
        <w:t xml:space="preserve"> для обозначения организации с точки зрения строится баланс и внешняя сфера для контрагентов.</w:t>
      </w:r>
    </w:p>
    <w:p w:rsidR="003F60A8" w:rsidRPr="00BE2F9B" w:rsidRDefault="003F60A8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Эта схема позволяет строить </w:t>
      </w:r>
      <w:proofErr w:type="gramStart"/>
      <w:r w:rsidRPr="00BE2F9B">
        <w:rPr>
          <w:sz w:val="24"/>
          <w:szCs w:val="24"/>
        </w:rPr>
        <w:t>про-баланс</w:t>
      </w:r>
      <w:proofErr w:type="gramEnd"/>
      <w:r w:rsidRPr="00BE2F9B">
        <w:rPr>
          <w:sz w:val="24"/>
          <w:szCs w:val="24"/>
        </w:rPr>
        <w:t xml:space="preserve"> в котором итог актива равен итогу пассива по модулю числа.</w:t>
      </w:r>
    </w:p>
    <w:p w:rsidR="00F45D89" w:rsidRPr="00BE2F9B" w:rsidRDefault="00CA1DD4" w:rsidP="00077C91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Принципиальная схема</w:t>
      </w:r>
      <w:r w:rsidR="00F45D89" w:rsidRPr="00BE2F9B">
        <w:rPr>
          <w:sz w:val="24"/>
          <w:szCs w:val="24"/>
        </w:rPr>
        <w:t xml:space="preserve"> про-баланса</w:t>
      </w:r>
      <w:r w:rsidRPr="00BE2F9B">
        <w:rPr>
          <w:sz w:val="24"/>
          <w:szCs w:val="24"/>
        </w:rPr>
        <w:t xml:space="preserve"> с точки зрения единства системы классификации.</w:t>
      </w:r>
    </w:p>
    <w:p w:rsidR="00667D05" w:rsidRDefault="00F53232" w:rsidP="00667D05">
      <w:pPr>
        <w:pStyle w:val="10"/>
        <w:jc w:val="both"/>
      </w:pPr>
      <w:r>
        <w:rPr>
          <w:noProof/>
        </w:rPr>
        <w:pict>
          <v:group id="_x0000_s1181" editas="canvas" style="position:absolute;margin-left:0;margin-top:0;width:467.75pt;height:125.5pt;z-index:251657216;mso-position-horizontal-relative:char;mso-position-vertical-relative:line" coordorigin="2359,359" coordsize="7200,1932">
            <o:lock v:ext="edit" aspectratio="t"/>
            <v:shape id="_x0000_s1182" type="#_x0000_t75" style="position:absolute;left:2359;top:359;width:7200;height:1932" o:preferrelative="f">
              <v:fill o:detectmouseclick="t"/>
              <v:path o:extrusionok="t" o:connecttype="none"/>
              <o:lock v:ext="edit" text="t"/>
            </v:shape>
            <v:shape id="_x0000_s1183" type="#_x0000_t32" style="position:absolute;left:4224;top:967;width:1247;height:1" o:connectortype="straight" strokeweight="2pt">
              <v:stroke startarrow="oval" endarrow="oval"/>
            </v:shape>
            <v:shape id="_x0000_s1184" type="#_x0000_t32" style="position:absolute;left:6025;top:1107;width:1247;height:1" o:connectortype="straight" strokeweight="2pt">
              <v:stroke startarrow="oval" endarrow="oval"/>
            </v:shape>
            <v:shape id="_x0000_s1185" type="#_x0000_t32" style="position:absolute;left:6025;top:1382;width:1247;height:1" o:connectortype="straight" strokeweight="2pt">
              <v:stroke startarrow="oval" endarrow="oval"/>
            </v:shape>
            <v:shape id="_x0000_s1186" type="#_x0000_t32" style="position:absolute;left:6025;top:1244;width:1247;height:1" o:connectortype="straight" strokeweight="2pt">
              <v:stroke startarrow="oval" endarrow="oval"/>
            </v:shape>
            <v:shape id="_x0000_s1187" type="#_x0000_t32" style="position:absolute;left:6025;top:1520;width:1247;height:1" o:connectortype="straight" strokeweight="2pt">
              <v:stroke startarrow="oval" endarrow="oval"/>
            </v:shape>
            <v:shape id="_x0000_s1188" type="#_x0000_t32" style="position:absolute;left:6025;top:1659;width:1247;height:1" o:connectortype="straight" strokeweight="2pt">
              <v:stroke startarrow="oval" endarrow="oval"/>
            </v:shape>
            <v:shape id="_x0000_s1189" type="#_x0000_t32" style="position:absolute;left:6025;top:1797;width:1247;height:2" o:connectortype="straight" strokeweight="2pt">
              <v:stroke startarrow="oval" endarrow="oval"/>
            </v:shape>
            <v:shape id="_x0000_s1190" type="#_x0000_t32" style="position:absolute;left:6025;top:1936;width:1247;height:3" o:connectortype="straight" strokeweight="2pt">
              <v:stroke startarrow="oval" endarrow="oval"/>
            </v:shape>
            <v:shape id="_x0000_s1191" type="#_x0000_t32" style="position:absolute;left:6025;top:967;width:1247;height:3" o:connectortype="straight" strokeweight="2pt">
              <v:stroke dashstyle="1 1" endcap="round"/>
            </v:shape>
            <v:shape id="_x0000_s1192" type="#_x0000_t32" style="position:absolute;left:5610;top:967;width:311;height:1;flip:x" o:connectortype="straight">
              <v:stroke endarrow="block"/>
            </v:shape>
            <v:shape id="_x0000_s1193" type="#_x0000_t32" style="position:absolute;left:4501;top:1105;width:830;height:2" o:connectortype="straight"/>
            <v:shape id="_x0000_s1194" type="#_x0000_t32" style="position:absolute;left:4501;top:1244;width:830;height:1" o:connectortype="straight"/>
            <v:shape id="_x0000_s1195" type="#_x0000_t32" style="position:absolute;left:4501;top:1382;width:830;height:1" o:connectortype="straight"/>
            <v:shape id="_x0000_s1196" type="#_x0000_t32" style="position:absolute;left:4501;top:1520;width:830;height:2" o:connectortype="straight"/>
            <v:shape id="_x0000_s1197" type="#_x0000_t32" style="position:absolute;left:4501;top:1659;width:830;height:3" o:connectortype="straight"/>
            <v:shape id="_x0000_s1198" type="#_x0000_t32" style="position:absolute;left:4501;top:1797;width:830;height:5" o:connectortype="straight"/>
            <v:shape id="_x0000_s1199" type="#_x0000_t32" style="position:absolute;left:4501;top:1936;width:830;height:3" o:connectortype="straight"/>
            <v:shape id="_x0000_s1200" type="#_x0000_t32" style="position:absolute;left:4501;top:2076;width:830;height:2" o:connectortype="straight"/>
            <v:shape id="_x0000_s1201" type="#_x0000_t32" style="position:absolute;left:4362;top:967;width:2;height:1109" o:connectortype="straight"/>
            <v:shape id="_x0000_s1202" type="#_x0000_t32" style="position:absolute;left:4362;top:1105;width:57;height:2" o:connectortype="straight"/>
            <v:shape id="_x0000_s1203" type="#_x0000_t32" style="position:absolute;left:4364;top:1242;width:57;height:2" o:connectortype="straight"/>
            <v:shape id="_x0000_s1204" type="#_x0000_t32" style="position:absolute;left:4364;top:1381;width:57;height:1" o:connectortype="straight"/>
            <v:shape id="_x0000_s1205" type="#_x0000_t32" style="position:absolute;left:4364;top:1520;width:57;height:1" o:connectortype="straight"/>
            <v:shape id="_x0000_s1206" type="#_x0000_t32" style="position:absolute;left:4362;top:1657;width:57;height:2" o:connectortype="straight"/>
            <v:shape id="_x0000_s1207" type="#_x0000_t32" style="position:absolute;left:4362;top:1794;width:57;height:3" o:connectortype="straight"/>
            <v:shape id="_x0000_s1208" type="#_x0000_t32" style="position:absolute;left:4364;top:1933;width:57;height:3" o:connectortype="straight"/>
            <v:shape id="_x0000_s1209" type="#_x0000_t32" style="position:absolute;left:4364;top:2073;width:57;height:3" o:connectortype="straight"/>
            <v:shape id="_x0000_s1210" type="#_x0000_t32" style="position:absolute;left:6025;top:2070;width:1247;height:3" o:connectortype="straight" strokeweight="2pt">
              <v:stroke startarrow="oval" endarrow="oval"/>
            </v:shape>
            <v:shape id="_x0000_s1211" type="#_x0000_t202" style="position:absolute;left:4419;top:514;width:751;height:264">
              <v:textbox style="mso-next-textbox:#_x0000_s1211" inset=".5mm,.3mm,.5mm,.3mm">
                <w:txbxContent>
                  <w:p w:rsidR="00667D05" w:rsidRDefault="00667D05" w:rsidP="00667D05">
                    <w:pPr>
                      <w:pStyle w:val="10"/>
                      <w:jc w:val="center"/>
                    </w:pPr>
                    <w:r>
                      <w:t>Актив</w:t>
                    </w:r>
                  </w:p>
                </w:txbxContent>
              </v:textbox>
            </v:shape>
            <v:shape id="_x0000_s1212" type="#_x0000_t202" style="position:absolute;left:6208;top:514;width:752;height:264">
              <v:textbox style="mso-next-textbox:#_x0000_s1212" inset=".5mm,.3mm,.5mm,.3mm">
                <w:txbxContent>
                  <w:p w:rsidR="00667D05" w:rsidRDefault="00667D05" w:rsidP="00667D05">
                    <w:pPr>
                      <w:pStyle w:val="10"/>
                      <w:jc w:val="center"/>
                    </w:pPr>
                    <w:r>
                      <w:t>Пассив</w:t>
                    </w:r>
                  </w:p>
                </w:txbxContent>
              </v:textbox>
            </v:shape>
            <v:shape id="_x0000_s1213" type="#_x0000_t202" style="position:absolute;left:7705;top:981;width:1531;height:916" stroked="f">
              <v:textbox style="mso-next-textbox:#_x0000_s1213" inset=".5mm,.3mm,.5mm,.3mm">
                <w:txbxContent>
                  <w:p w:rsidR="00667D05" w:rsidRDefault="004015D5" w:rsidP="00667D05">
                    <w:pPr>
                      <w:pStyle w:val="10"/>
                      <w:spacing w:line="192" w:lineRule="auto"/>
                      <w:jc w:val="center"/>
                    </w:pPr>
                    <w:r>
                      <w:t>Субъекты операций</w:t>
                    </w:r>
                  </w:p>
                </w:txbxContent>
              </v:textbox>
            </v:shape>
            <v:shape id="_x0000_s1214" type="#_x0000_t32" style="position:absolute;left:7558;top:1104;width:1;height:974" o:connectortype="straight" strokeweight="2pt">
              <v:stroke startarrow="block" endarrow="block"/>
            </v:shape>
            <v:shape id="_x0000_s1215" type="#_x0000_t202" style="position:absolute;left:2471;top:966;width:1637;height:1221" filled="f" stroked="f">
              <v:textbox style="mso-next-textbox:#_x0000_s1215" inset=".5mm,.3mm,.5mm,.3mm">
                <w:txbxContent>
                  <w:p w:rsidR="00667D05" w:rsidRDefault="00667D05" w:rsidP="00667D05">
                    <w:pPr>
                      <w:pStyle w:val="10"/>
                      <w:spacing w:line="192" w:lineRule="auto"/>
                      <w:jc w:val="center"/>
                    </w:pPr>
                    <w:r>
                      <w:t xml:space="preserve">Аналитическое разложение имущества организации </w:t>
                    </w:r>
                  </w:p>
                  <w:p w:rsidR="00667D05" w:rsidRDefault="00667D05" w:rsidP="00667D05">
                    <w:pPr>
                      <w:pStyle w:val="10"/>
                      <w:spacing w:line="192" w:lineRule="auto"/>
                      <w:jc w:val="center"/>
                    </w:pPr>
                    <w:r>
                      <w:t xml:space="preserve">(с </w:t>
                    </w:r>
                    <w:proofErr w:type="gramStart"/>
                    <w:r>
                      <w:t>точки</w:t>
                    </w:r>
                    <w:proofErr w:type="gramEnd"/>
                    <w:r>
                      <w:t xml:space="preserve"> зрения которой ведется учет) </w:t>
                    </w:r>
                  </w:p>
                </w:txbxContent>
              </v:textbox>
            </v:shape>
            <v:shape id="_x0000_s1216" type="#_x0000_t32" style="position:absolute;left:7485;top:1103;width:138;height:1" o:connectortype="straight"/>
            <v:shape id="_x0000_s1217" type="#_x0000_t32" style="position:absolute;left:7485;top:2080;width:138;height:2" o:connectortype="straight"/>
            <v:shape id="_x0000_s1218" type="#_x0000_t32" style="position:absolute;left:4159;top:1110;width:1;height:970" o:connectortype="straight">
              <v:stroke startarrow="block" endarrow="block"/>
            </v:shape>
            <v:shape id="_x0000_s1219" type="#_x0000_t32" style="position:absolute;left:4085;top:1104;width:139;height:1" o:connectortype="straight"/>
            <v:shape id="_x0000_s1220" type="#_x0000_t32" style="position:absolute;left:4085;top:2073;width:139;height:1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38" type="#_x0000_t19" style="position:absolute;left:5484;top:966;width:477;height:1096"/>
            <v:shape id="_x0000_s1239" type="#_x0000_t19" style="position:absolute;left:5471;top:940;width:541;height:992"/>
            <v:shape id="_x0000_s1240" type="#_x0000_t19" style="position:absolute;left:5471;top:953;width:528;height:851"/>
            <v:shape id="_x0000_s1241" type="#_x0000_t19" style="position:absolute;left:5497;top:953;width:502;height:567"/>
            <v:shape id="_x0000_s1242" type="#_x0000_t19" style="position:absolute;left:5497;top:966;width:529;height:412"/>
            <v:shape id="_x0000_s1243" type="#_x0000_t19" style="position:absolute;left:5484;top:966;width:502;height:167"/>
          </v:group>
        </w:pict>
      </w:r>
      <w:r>
        <w:pict>
          <v:shape id="_x0000_i1029" type="#_x0000_t75" style="width:467.15pt;height:125.6pt">
            <v:imagedata croptop="-65520f" cropbottom="65520f"/>
          </v:shape>
        </w:pict>
      </w:r>
    </w:p>
    <w:p w:rsidR="00F45D89" w:rsidRDefault="00F53232" w:rsidP="00077C91">
      <w:pPr>
        <w:pStyle w:val="10"/>
        <w:ind w:firstLine="720"/>
        <w:jc w:val="both"/>
      </w:pPr>
      <w:r>
        <w:rPr>
          <w:noProof/>
        </w:rPr>
        <w:pict>
          <v:shape id="_x0000_s1224" type="#_x0000_t202" style="position:absolute;left:0;text-align:left;margin-left:0;margin-top:4.25pt;width:467.75pt;height:13.45pt;z-index:251660288;mso-position-horizontal-relative:text;mso-position-vertical-relative:text" stroked="f">
            <v:textbox inset="0,0,0,0">
              <w:txbxContent>
                <w:p w:rsidR="004015D5" w:rsidRPr="00EE56E0" w:rsidRDefault="004015D5" w:rsidP="004015D5">
                  <w:pPr>
                    <w:pStyle w:val="a4"/>
                    <w:rPr>
                      <w:rFonts w:ascii="Times New Roman" w:eastAsia="PMingLiU" w:hAnsi="Times New Roman"/>
                      <w:sz w:val="24"/>
                      <w:szCs w:val="20"/>
                    </w:rPr>
                  </w:pPr>
                  <w:r>
                    <w:t xml:space="preserve">Рис.  </w:t>
                  </w:r>
                  <w:fldSimple w:instr=" SEQ Рис._ \* ARABIC ">
                    <w:r w:rsidR="002454DB">
                      <w:rPr>
                        <w:noProof/>
                      </w:rPr>
                      <w:t>5</w:t>
                    </w:r>
                  </w:fldSimple>
                  <w:r>
                    <w:t>. Принципиальная схема "Про-баланса" с точки зрения единства классификации.</w:t>
                  </w:r>
                </w:p>
              </w:txbxContent>
            </v:textbox>
            <w10:wrap type="square"/>
          </v:shape>
        </w:pict>
      </w:r>
    </w:p>
    <w:p w:rsidR="00F45D89" w:rsidRDefault="00F53232" w:rsidP="00077C91">
      <w:pPr>
        <w:pStyle w:val="10"/>
        <w:ind w:firstLine="720"/>
        <w:jc w:val="both"/>
      </w:pPr>
      <w:r>
        <w:rPr>
          <w:noProof/>
        </w:rPr>
        <w:lastRenderedPageBreak/>
        <w:pict>
          <v:shape id="_x0000_s1260" type="#_x0000_t202" style="position:absolute;left:0;text-align:left;margin-left:36pt;margin-top:196.5pt;width:467.75pt;height:.05pt;z-index:251661312;mso-position-horizontal-relative:text;mso-position-vertical-relative:text" stroked="f">
            <v:textbox style="mso-fit-shape-to-text:t" inset="0,0,0,0">
              <w:txbxContent>
                <w:p w:rsidR="00D34B94" w:rsidRPr="00861AA8" w:rsidRDefault="00D34B94" w:rsidP="00D34B94">
                  <w:pPr>
                    <w:pStyle w:val="a4"/>
                    <w:rPr>
                      <w:rFonts w:ascii="Times New Roman" w:eastAsia="PMingLiU" w:hAnsi="Times New Roman"/>
                      <w:sz w:val="20"/>
                      <w:szCs w:val="20"/>
                    </w:rPr>
                  </w:pPr>
                  <w:r>
                    <w:t xml:space="preserve">Рис.  </w:t>
                  </w:r>
                  <w:fldSimple w:instr=" SEQ Рис._ \* ARABIC ">
                    <w:r w:rsidR="002454DB">
                      <w:rPr>
                        <w:noProof/>
                      </w:rPr>
                      <w:t>6</w:t>
                    </w:r>
                  </w:fldSimple>
                  <w:r>
                    <w:t xml:space="preserve">. </w:t>
                  </w:r>
                  <w:r w:rsidRPr="00D36105">
                    <w:t>Общая структура про-баланса в разрезе статей.</w:t>
                  </w:r>
                </w:p>
              </w:txbxContent>
            </v:textbox>
          </v:shape>
        </w:pict>
      </w:r>
      <w:r>
        <w:rPr>
          <w:lang w:eastAsia="en-US"/>
        </w:rPr>
        <w:pict>
          <v:group id="_x0000_s1246" editas="canvas" style="position:absolute;margin-left:0;margin-top:0;width:467.75pt;height:192pt;z-index:251654144;mso-position-horizontal-relative:char;mso-position-vertical-relative:line" coordorigin="2359,4591" coordsize="7200,2955">
            <o:lock v:ext="edit" aspectratio="t"/>
            <v:shape id="_x0000_s1247" type="#_x0000_t75" style="position:absolute;left:2359;top:4591;width:7200;height:2955" o:preferrelative="f">
              <v:fill o:detectmouseclick="t"/>
              <v:path o:extrusionok="t" o:connecttype="none"/>
              <o:lock v:ext="edit" text="t"/>
            </v:shape>
            <v:shape id="_x0000_s1248" type="#_x0000_t202" style="position:absolute;left:2762;top:4591;width:1745;height:314" stroked="f">
              <v:textbox style="mso-next-textbox:#_x0000_s1248">
                <w:txbxContent>
                  <w:p w:rsidR="00D34B94" w:rsidRDefault="00D34B94" w:rsidP="00D34B94">
                    <w:r>
                      <w:t>Актив</w:t>
                    </w:r>
                  </w:p>
                </w:txbxContent>
              </v:textbox>
            </v:shape>
            <v:shape id="_x0000_s1249" type="#_x0000_t202" style="position:absolute;left:4701;top:4591;width:2039;height:314" stroked="f">
              <v:textbox style="mso-next-textbox:#_x0000_s1249">
                <w:txbxContent>
                  <w:p w:rsidR="00D34B94" w:rsidRDefault="00D34B94" w:rsidP="00D34B94">
                    <w:r>
                      <w:t>Пассив</w:t>
                    </w:r>
                  </w:p>
                </w:txbxContent>
              </v:textbox>
            </v:shape>
            <v:shape id="_x0000_s1250" type="#_x0000_t202" style="position:absolute;left:2762;top:4951;width:1745;height:569">
              <v:textbox style="mso-next-textbox:#_x0000_s1250">
                <w:txbxContent>
                  <w:p w:rsidR="00D34B94" w:rsidRDefault="00D34B94" w:rsidP="00D34B94">
                    <w:r>
                      <w:t>+ ТМЦ, ОС, НМА и т.д.</w:t>
                    </w:r>
                  </w:p>
                </w:txbxContent>
              </v:textbox>
            </v:shape>
            <v:shape id="_x0000_s1251" type="#_x0000_t202" style="position:absolute;left:2762;top:6283;width:1745;height:578">
              <v:textbox style="mso-next-textbox:#_x0000_s1251">
                <w:txbxContent>
                  <w:p w:rsidR="00D34B94" w:rsidRDefault="00D34B94" w:rsidP="00D34B94">
                    <w:r>
                      <w:t>+ Денежные средства</w:t>
                    </w:r>
                  </w:p>
                </w:txbxContent>
              </v:textbox>
            </v:shape>
            <v:shape id="_x0000_s1252" type="#_x0000_t202" style="position:absolute;left:2762;top:5611;width:1745;height:546">
              <v:textbox style="mso-next-textbox:#_x0000_s1252">
                <w:txbxContent>
                  <w:p w:rsidR="00D34B94" w:rsidRDefault="00D34B94" w:rsidP="00D34B94">
                    <w:r>
                      <w:t>+ Незавершенные процессы</w:t>
                    </w:r>
                  </w:p>
                </w:txbxContent>
              </v:textbox>
            </v:shape>
            <v:shape id="_x0000_s1253" type="#_x0000_t202" style="position:absolute;left:4701;top:4951;width:2039;height:389">
              <v:textbox style="mso-next-textbox:#_x0000_s1253">
                <w:txbxContent>
                  <w:p w:rsidR="00D34B94" w:rsidRDefault="00D34B94" w:rsidP="00D34B94">
                    <w:r>
                      <w:t>- Уставный капитал</w:t>
                    </w:r>
                  </w:p>
                </w:txbxContent>
              </v:textbox>
            </v:shape>
            <v:shape id="_x0000_s1254" type="#_x0000_t202" style="position:absolute;left:4701;top:6102;width:2039;height:388">
              <v:textbox style="mso-next-textbox:#_x0000_s1254">
                <w:txbxContent>
                  <w:p w:rsidR="00D34B94" w:rsidRDefault="00D34B94" w:rsidP="00D34B94">
                    <w:r>
                      <w:t>- Кредиторы</w:t>
                    </w:r>
                  </w:p>
                </w:txbxContent>
              </v:textbox>
            </v:shape>
            <v:shape id="_x0000_s1255" type="#_x0000_t202" style="position:absolute;left:4701;top:6589;width:2039;height:388">
              <v:textbox style="mso-next-textbox:#_x0000_s1255">
                <w:txbxContent>
                  <w:p w:rsidR="00D34B94" w:rsidRDefault="00D34B94" w:rsidP="00D34B94">
                    <w:r>
                      <w:t>+ Дебиторы</w:t>
                    </w:r>
                  </w:p>
                </w:txbxContent>
              </v:textbox>
            </v:shape>
            <v:shape id="_x0000_s1256" type="#_x0000_t202" style="position:absolute;left:4701;top:5456;width:2039;height:546">
              <v:textbox style="mso-next-textbox:#_x0000_s1256">
                <w:txbxContent>
                  <w:p w:rsidR="00D34B94" w:rsidRDefault="00D34B94" w:rsidP="00D34B94">
                    <w:r>
                      <w:t>- Финансовый результат (прибыль)</w:t>
                    </w:r>
                  </w:p>
                </w:txbxContent>
              </v:textbox>
            </v:shape>
            <v:shape id="_x0000_s1257" type="#_x0000_t202" style="position:absolute;left:2762;top:7143;width:1745;height:314">
              <v:textbox style="mso-next-textbox:#_x0000_s1257">
                <w:txbxContent>
                  <w:p w:rsidR="00D34B94" w:rsidRDefault="00D34B94" w:rsidP="00D34B94">
                    <w:r>
                      <w:t>Итог +</w:t>
                    </w:r>
                  </w:p>
                </w:txbxContent>
              </v:textbox>
            </v:shape>
            <v:shape id="_x0000_s1258" type="#_x0000_t202" style="position:absolute;left:4701;top:7143;width:2040;height:314">
              <v:textbox style="mso-next-textbox:#_x0000_s1258">
                <w:txbxContent>
                  <w:p w:rsidR="00D34B94" w:rsidRDefault="00D34B94" w:rsidP="00D34B94">
                    <w:r>
                      <w:t>Итог -</w:t>
                    </w:r>
                  </w:p>
                </w:txbxContent>
              </v:textbox>
            </v:shape>
            <v:shape id="_x0000_s1259" type="#_x0000_t32" style="position:absolute;left:2762;top:7061;width:3979;height:1" o:connectortype="straight"/>
          </v:group>
        </w:pict>
      </w:r>
      <w:r>
        <w:pict>
          <v:shape id="_x0000_i1030" type="#_x0000_t75" style="width:468pt;height:191.7pt">
            <v:imagedata croptop="-65520f" cropbottom="65520f"/>
          </v:shape>
        </w:pict>
      </w:r>
    </w:p>
    <w:p w:rsidR="00BE2F9B" w:rsidRDefault="00BE2F9B" w:rsidP="004015D5">
      <w:pPr>
        <w:pStyle w:val="10"/>
        <w:ind w:firstLine="720"/>
        <w:jc w:val="both"/>
      </w:pPr>
    </w:p>
    <w:p w:rsidR="00BE2F9B" w:rsidRDefault="00BE2F9B" w:rsidP="004015D5">
      <w:pPr>
        <w:pStyle w:val="10"/>
        <w:ind w:firstLine="720"/>
        <w:jc w:val="both"/>
      </w:pPr>
    </w:p>
    <w:p w:rsidR="00BE2F9B" w:rsidRDefault="00BE2F9B" w:rsidP="004015D5">
      <w:pPr>
        <w:pStyle w:val="10"/>
        <w:ind w:firstLine="720"/>
        <w:jc w:val="both"/>
      </w:pPr>
    </w:p>
    <w:p w:rsidR="00BE2F9B" w:rsidRDefault="00BE2F9B" w:rsidP="004015D5">
      <w:pPr>
        <w:pStyle w:val="10"/>
        <w:ind w:firstLine="720"/>
        <w:jc w:val="both"/>
      </w:pPr>
    </w:p>
    <w:p w:rsidR="004015D5" w:rsidRDefault="004015D5" w:rsidP="00BE2F9B">
      <w:pPr>
        <w:pStyle w:val="3"/>
        <w:numPr>
          <w:ilvl w:val="0"/>
          <w:numId w:val="13"/>
        </w:numPr>
        <w:sectPr w:rsidR="004015D5" w:rsidSect="004015D5">
          <w:footerReference w:type="default" r:id="rId12"/>
          <w:endnotePr>
            <w:numFmt w:val="decimal"/>
            <w:numStart w:val="0"/>
          </w:endnotePr>
          <w:pgSz w:w="11906" w:h="16838"/>
          <w:pgMar w:top="1440" w:right="1133" w:bottom="1440" w:left="1800" w:header="720" w:footer="720" w:gutter="0"/>
          <w:cols w:space="720"/>
        </w:sectPr>
      </w:pPr>
    </w:p>
    <w:p w:rsidR="00BE2F9B" w:rsidRPr="006139A3" w:rsidRDefault="00BE2F9B" w:rsidP="00BE2F9B">
      <w:pPr>
        <w:pStyle w:val="3"/>
        <w:numPr>
          <w:ilvl w:val="0"/>
          <w:numId w:val="13"/>
        </w:numPr>
      </w:pPr>
      <w:r>
        <w:lastRenderedPageBreak/>
        <w:t>Образец журнала хозяйственных операций, баланса и форм отчетности.</w:t>
      </w:r>
    </w:p>
    <w:p w:rsidR="004015D5" w:rsidRDefault="004015D5" w:rsidP="00077C91">
      <w:pPr>
        <w:pStyle w:val="10"/>
        <w:ind w:firstLine="720"/>
        <w:jc w:val="both"/>
      </w:pPr>
    </w:p>
    <w:p w:rsidR="007D7E03" w:rsidRPr="006139A3" w:rsidRDefault="006139A3" w:rsidP="00077C91">
      <w:pPr>
        <w:pStyle w:val="10"/>
        <w:ind w:firstLine="720"/>
        <w:jc w:val="both"/>
      </w:pPr>
      <w:r>
        <w:t>Образец журнала хозяйственных операций, баланса и форм отчетности.</w:t>
      </w:r>
    </w:p>
    <w:p w:rsidR="004015D5" w:rsidRDefault="00F53232" w:rsidP="004015D5">
      <w:pPr>
        <w:pStyle w:val="10"/>
        <w:keepNext/>
        <w:ind w:firstLine="720"/>
        <w:jc w:val="both"/>
      </w:pPr>
      <w:r>
        <w:pict>
          <v:shape id="_x0000_i1031" type="#_x0000_t75" style="width:696.55pt;height:365.85pt">
            <v:imagedata r:id="rId13" o:title=""/>
          </v:shape>
        </w:pict>
      </w:r>
    </w:p>
    <w:p w:rsidR="006139A3" w:rsidRDefault="004015D5" w:rsidP="004015D5">
      <w:pPr>
        <w:pStyle w:val="a4"/>
        <w:jc w:val="both"/>
      </w:pPr>
      <w:r>
        <w:t xml:space="preserve">Таблица </w:t>
      </w:r>
      <w:fldSimple w:instr=" SEQ Таблица \* ARABIC ">
        <w:r w:rsidR="002454DB">
          <w:rPr>
            <w:noProof/>
          </w:rPr>
          <w:t>1</w:t>
        </w:r>
      </w:fldSimple>
      <w:r>
        <w:t>. Таблица фактов хозяйственной деятельности.</w:t>
      </w:r>
    </w:p>
    <w:p w:rsidR="004015D5" w:rsidRDefault="004015D5" w:rsidP="00077C91">
      <w:pPr>
        <w:pStyle w:val="10"/>
        <w:ind w:firstLine="720"/>
        <w:jc w:val="both"/>
      </w:pPr>
    </w:p>
    <w:p w:rsidR="004015D5" w:rsidRDefault="004015D5" w:rsidP="00077C91">
      <w:pPr>
        <w:pStyle w:val="10"/>
        <w:ind w:firstLine="720"/>
        <w:jc w:val="both"/>
      </w:pPr>
    </w:p>
    <w:p w:rsidR="004015D5" w:rsidRDefault="00F53232" w:rsidP="00CC0139">
      <w:pPr>
        <w:pStyle w:val="10"/>
        <w:keepNext/>
        <w:ind w:firstLine="284"/>
        <w:jc w:val="both"/>
      </w:pPr>
      <w:r>
        <w:lastRenderedPageBreak/>
        <w:pict>
          <v:shape id="_x0000_i1032" type="#_x0000_t75" style="width:722.5pt;height:416.95pt">
            <v:imagedata r:id="rId14" o:title=""/>
          </v:shape>
        </w:pict>
      </w:r>
    </w:p>
    <w:p w:rsidR="004015D5" w:rsidRDefault="004015D5" w:rsidP="004015D5">
      <w:pPr>
        <w:pStyle w:val="a4"/>
        <w:jc w:val="both"/>
      </w:pPr>
      <w:r>
        <w:t xml:space="preserve">Таблица </w:t>
      </w:r>
      <w:fldSimple w:instr=" SEQ Таблица \* ARABIC ">
        <w:r w:rsidR="002454DB">
          <w:rPr>
            <w:noProof/>
          </w:rPr>
          <w:t>2</w:t>
        </w:r>
      </w:fldSimple>
      <w:r>
        <w:t>. Таблица фактов хозяйственной деятельности (продолжение).</w:t>
      </w:r>
    </w:p>
    <w:p w:rsidR="004015D5" w:rsidRDefault="00F53232" w:rsidP="004015D5">
      <w:pPr>
        <w:pStyle w:val="10"/>
        <w:keepNext/>
        <w:ind w:firstLine="720"/>
        <w:jc w:val="both"/>
      </w:pPr>
      <w:r>
        <w:lastRenderedPageBreak/>
        <w:pict>
          <v:shape id="_x0000_i1033" type="#_x0000_t75" style="width:686.5pt;height:220.2pt">
            <v:imagedata r:id="rId15" o:title=""/>
          </v:shape>
        </w:pict>
      </w:r>
    </w:p>
    <w:p w:rsidR="004015D5" w:rsidRDefault="004015D5" w:rsidP="004015D5">
      <w:pPr>
        <w:pStyle w:val="a4"/>
        <w:jc w:val="both"/>
      </w:pPr>
      <w:r>
        <w:t xml:space="preserve">Таблица </w:t>
      </w:r>
      <w:fldSimple w:instr=" SEQ Таблица \* ARABIC ">
        <w:r w:rsidR="002454DB">
          <w:rPr>
            <w:noProof/>
          </w:rPr>
          <w:t>3</w:t>
        </w:r>
      </w:fldSimple>
      <w:r>
        <w:t>. Пример варианта входящего баланса.</w:t>
      </w:r>
    </w:p>
    <w:p w:rsidR="004015D5" w:rsidRDefault="004015D5" w:rsidP="00077C91">
      <w:pPr>
        <w:pStyle w:val="10"/>
        <w:ind w:firstLine="720"/>
        <w:jc w:val="both"/>
      </w:pPr>
    </w:p>
    <w:p w:rsidR="004015D5" w:rsidRDefault="004015D5" w:rsidP="00077C91">
      <w:pPr>
        <w:pStyle w:val="10"/>
        <w:ind w:firstLine="720"/>
        <w:jc w:val="both"/>
      </w:pPr>
    </w:p>
    <w:p w:rsidR="004015D5" w:rsidRDefault="004015D5" w:rsidP="00077C91">
      <w:pPr>
        <w:pStyle w:val="10"/>
        <w:ind w:firstLine="720"/>
        <w:jc w:val="both"/>
      </w:pPr>
    </w:p>
    <w:p w:rsidR="004015D5" w:rsidRDefault="004015D5" w:rsidP="00077C91">
      <w:pPr>
        <w:pStyle w:val="10"/>
        <w:ind w:firstLine="720"/>
        <w:jc w:val="both"/>
      </w:pPr>
    </w:p>
    <w:p w:rsidR="004015D5" w:rsidRDefault="004015D5" w:rsidP="00077C91">
      <w:pPr>
        <w:pStyle w:val="10"/>
        <w:ind w:firstLine="720"/>
        <w:jc w:val="both"/>
      </w:pPr>
    </w:p>
    <w:p w:rsidR="004015D5" w:rsidRDefault="004015D5" w:rsidP="004015D5">
      <w:pPr>
        <w:pStyle w:val="10"/>
        <w:keepNext/>
        <w:ind w:firstLine="720"/>
        <w:jc w:val="both"/>
      </w:pPr>
      <w:r>
        <w:br w:type="page"/>
      </w:r>
      <w:r w:rsidR="00F53232">
        <w:lastRenderedPageBreak/>
        <w:pict>
          <v:shape id="_x0000_i1034" type="#_x0000_t75" style="width:640.45pt;height:290.5pt">
            <v:imagedata r:id="rId16" o:title=""/>
          </v:shape>
        </w:pict>
      </w:r>
    </w:p>
    <w:p w:rsidR="004015D5" w:rsidRPr="006139A3" w:rsidRDefault="004015D5" w:rsidP="004015D5">
      <w:pPr>
        <w:pStyle w:val="a4"/>
        <w:jc w:val="both"/>
      </w:pPr>
      <w:r>
        <w:t xml:space="preserve">Таблица </w:t>
      </w:r>
      <w:fldSimple w:instr=" SEQ Таблица \* ARABIC ">
        <w:r w:rsidR="002454DB">
          <w:rPr>
            <w:noProof/>
          </w:rPr>
          <w:t>4</w:t>
        </w:r>
      </w:fldSimple>
      <w:r>
        <w:t>. Пример варианта баланса оборотов.</w:t>
      </w:r>
    </w:p>
    <w:p w:rsidR="0088259B" w:rsidRPr="006139A3" w:rsidRDefault="0088259B" w:rsidP="00077C91">
      <w:pPr>
        <w:pStyle w:val="10"/>
        <w:ind w:firstLine="720"/>
        <w:jc w:val="both"/>
      </w:pPr>
    </w:p>
    <w:p w:rsidR="004015D5" w:rsidRDefault="004015D5" w:rsidP="004015D5">
      <w:pPr>
        <w:pStyle w:val="10"/>
        <w:keepNext/>
        <w:ind w:firstLine="720"/>
        <w:jc w:val="both"/>
      </w:pPr>
      <w:r>
        <w:br w:type="page"/>
      </w:r>
      <w:r w:rsidR="00F53232">
        <w:lastRenderedPageBreak/>
        <w:pict>
          <v:shape id="_x0000_i1035" type="#_x0000_t75" style="width:689.85pt;height:329.85pt">
            <v:imagedata r:id="rId17" o:title=""/>
          </v:shape>
        </w:pict>
      </w:r>
    </w:p>
    <w:p w:rsidR="006139A3" w:rsidRDefault="004015D5" w:rsidP="004015D5">
      <w:pPr>
        <w:pStyle w:val="a4"/>
        <w:jc w:val="both"/>
      </w:pPr>
      <w:r>
        <w:t xml:space="preserve">Таблица </w:t>
      </w:r>
      <w:fldSimple w:instr=" SEQ Таблица \* ARABIC ">
        <w:r w:rsidR="002454DB">
          <w:rPr>
            <w:noProof/>
          </w:rPr>
          <w:t>5</w:t>
        </w:r>
      </w:fldSimple>
      <w:r>
        <w:t>. Пример варианта итогового баланса.</w:t>
      </w:r>
    </w:p>
    <w:p w:rsidR="004015D5" w:rsidRDefault="004015D5" w:rsidP="00077C91">
      <w:pPr>
        <w:pStyle w:val="10"/>
        <w:ind w:firstLine="720"/>
        <w:jc w:val="both"/>
      </w:pPr>
    </w:p>
    <w:p w:rsidR="004015D5" w:rsidRDefault="004015D5" w:rsidP="00077C91">
      <w:pPr>
        <w:pStyle w:val="10"/>
        <w:ind w:firstLine="720"/>
        <w:jc w:val="both"/>
      </w:pPr>
    </w:p>
    <w:p w:rsidR="004015D5" w:rsidRDefault="004015D5" w:rsidP="00077C91">
      <w:pPr>
        <w:pStyle w:val="10"/>
        <w:ind w:firstLine="720"/>
        <w:jc w:val="both"/>
      </w:pPr>
    </w:p>
    <w:p w:rsidR="004015D5" w:rsidRDefault="004015D5" w:rsidP="00077C91">
      <w:pPr>
        <w:pStyle w:val="10"/>
        <w:ind w:firstLine="720"/>
        <w:jc w:val="both"/>
      </w:pPr>
    </w:p>
    <w:p w:rsidR="004015D5" w:rsidRDefault="004015D5" w:rsidP="00077C91">
      <w:pPr>
        <w:pStyle w:val="10"/>
        <w:ind w:firstLine="720"/>
        <w:jc w:val="both"/>
      </w:pPr>
    </w:p>
    <w:p w:rsidR="004015D5" w:rsidRDefault="004015D5" w:rsidP="00077C91">
      <w:pPr>
        <w:pStyle w:val="10"/>
        <w:ind w:firstLine="720"/>
        <w:jc w:val="both"/>
      </w:pPr>
    </w:p>
    <w:p w:rsidR="004015D5" w:rsidRDefault="004015D5" w:rsidP="004015D5">
      <w:pPr>
        <w:pStyle w:val="10"/>
        <w:keepNext/>
        <w:ind w:firstLine="720"/>
        <w:jc w:val="both"/>
      </w:pPr>
      <w:r>
        <w:br w:type="page"/>
      </w:r>
      <w:r w:rsidR="00F53232">
        <w:lastRenderedPageBreak/>
        <w:pict>
          <v:shape id="_x0000_i1036" type="#_x0000_t75" style="width:684pt;height:408.55pt">
            <v:imagedata r:id="rId18" o:title=""/>
          </v:shape>
        </w:pict>
      </w:r>
    </w:p>
    <w:p w:rsidR="004015D5" w:rsidRDefault="004015D5" w:rsidP="004015D5">
      <w:pPr>
        <w:pStyle w:val="a4"/>
        <w:sectPr w:rsidR="004015D5" w:rsidSect="004015D5">
          <w:endnotePr>
            <w:numFmt w:val="decimal"/>
            <w:numStart w:val="0"/>
          </w:endnotePr>
          <w:pgSz w:w="16838" w:h="11906" w:orient="landscape"/>
          <w:pgMar w:top="851" w:right="1440" w:bottom="1800" w:left="1440" w:header="720" w:footer="720" w:gutter="0"/>
          <w:cols w:space="720"/>
          <w:docGrid w:linePitch="326"/>
        </w:sectPr>
      </w:pPr>
      <w:r>
        <w:t xml:space="preserve">Таблица </w:t>
      </w:r>
      <w:fldSimple w:instr=" SEQ Таблица \* ARABIC ">
        <w:r w:rsidR="002454DB">
          <w:rPr>
            <w:noProof/>
          </w:rPr>
          <w:t>6</w:t>
        </w:r>
      </w:fldSimple>
      <w:r>
        <w:t>. Пример анализа денежных средств.</w:t>
      </w:r>
    </w:p>
    <w:p w:rsidR="004015D5" w:rsidRDefault="00F53232" w:rsidP="004015D5">
      <w:pPr>
        <w:pStyle w:val="10"/>
        <w:keepNext/>
        <w:ind w:firstLine="720"/>
        <w:jc w:val="both"/>
      </w:pPr>
      <w:r>
        <w:lastRenderedPageBreak/>
        <w:pict>
          <v:shape id="_x0000_i1037" type="#_x0000_t75" style="width:395.15pt;height:252.85pt">
            <v:imagedata r:id="rId19" o:title=""/>
          </v:shape>
        </w:pict>
      </w:r>
    </w:p>
    <w:p w:rsidR="004015D5" w:rsidRPr="006139A3" w:rsidRDefault="004015D5" w:rsidP="004015D5">
      <w:pPr>
        <w:pStyle w:val="a4"/>
        <w:jc w:val="both"/>
      </w:pPr>
      <w:r>
        <w:t xml:space="preserve">Таблица </w:t>
      </w:r>
      <w:fldSimple w:instr=" SEQ Таблица \* ARABIC ">
        <w:r w:rsidR="002454DB">
          <w:rPr>
            <w:noProof/>
          </w:rPr>
          <w:t>7</w:t>
        </w:r>
      </w:fldSimple>
      <w:r>
        <w:t>. Пример анализа расчетов с контрагентом.</w:t>
      </w:r>
    </w:p>
    <w:p w:rsidR="00BE2F9B" w:rsidRPr="00BE2F9B" w:rsidRDefault="00BE2F9B" w:rsidP="00BE2F9B">
      <w:pPr>
        <w:pStyle w:val="3"/>
        <w:numPr>
          <w:ilvl w:val="0"/>
          <w:numId w:val="13"/>
        </w:numPr>
      </w:pPr>
      <w:r w:rsidRPr="00BE2F9B">
        <w:t>Выводы</w:t>
      </w:r>
    </w:p>
    <w:p w:rsidR="004015D5" w:rsidRPr="00BE2F9B" w:rsidRDefault="004015D5" w:rsidP="0088259B">
      <w:pPr>
        <w:pStyle w:val="10"/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Использование наиболее общих понятий – категорий и применение комбинативной классификации и многомерной концепции организации данных </w:t>
      </w:r>
      <w:r w:rsidR="00BE2F9B">
        <w:rPr>
          <w:sz w:val="24"/>
          <w:szCs w:val="24"/>
        </w:rPr>
        <w:t>(</w:t>
      </w:r>
      <w:proofErr w:type="gramStart"/>
      <w:r w:rsidR="00BE2F9B">
        <w:rPr>
          <w:sz w:val="24"/>
          <w:szCs w:val="24"/>
        </w:rPr>
        <w:t>против</w:t>
      </w:r>
      <w:proofErr w:type="gramEnd"/>
      <w:r w:rsidR="00BE2F9B">
        <w:rPr>
          <w:sz w:val="24"/>
          <w:szCs w:val="24"/>
        </w:rPr>
        <w:t xml:space="preserve"> иерархической) </w:t>
      </w:r>
      <w:r w:rsidRPr="00BE2F9B">
        <w:rPr>
          <w:sz w:val="24"/>
          <w:szCs w:val="24"/>
        </w:rPr>
        <w:t>позволяет сделать предварительный вывод о том, что многомерный учет относится к бухгалтерскому учету (в его современном состоянии) как общее к частному. Соответственно концепция баланса</w:t>
      </w:r>
      <w:r w:rsidR="00BE2F9B">
        <w:rPr>
          <w:sz w:val="24"/>
          <w:szCs w:val="24"/>
        </w:rPr>
        <w:t xml:space="preserve"> (</w:t>
      </w:r>
      <w:proofErr w:type="spellStart"/>
      <w:r w:rsidR="00BE2F9B">
        <w:rPr>
          <w:sz w:val="24"/>
          <w:szCs w:val="24"/>
        </w:rPr>
        <w:t>про-баланса</w:t>
      </w:r>
      <w:proofErr w:type="spellEnd"/>
      <w:r w:rsidR="00BE2F9B">
        <w:rPr>
          <w:sz w:val="24"/>
          <w:szCs w:val="24"/>
        </w:rPr>
        <w:t>)</w:t>
      </w:r>
      <w:r w:rsidRPr="00BE2F9B">
        <w:rPr>
          <w:sz w:val="24"/>
          <w:szCs w:val="24"/>
        </w:rPr>
        <w:t xml:space="preserve"> и двойной записи</w:t>
      </w:r>
      <w:r w:rsidR="00CF42A3">
        <w:rPr>
          <w:sz w:val="24"/>
          <w:szCs w:val="24"/>
        </w:rPr>
        <w:t>,</w:t>
      </w:r>
      <w:r w:rsidRPr="00BE2F9B">
        <w:rPr>
          <w:sz w:val="24"/>
          <w:szCs w:val="24"/>
        </w:rPr>
        <w:t xml:space="preserve"> раскрытая в многомерном учете</w:t>
      </w:r>
      <w:r w:rsidR="00CF42A3">
        <w:rPr>
          <w:sz w:val="24"/>
          <w:szCs w:val="24"/>
        </w:rPr>
        <w:t>,</w:t>
      </w:r>
      <w:r w:rsidRPr="00BE2F9B">
        <w:rPr>
          <w:sz w:val="24"/>
          <w:szCs w:val="24"/>
        </w:rPr>
        <w:t xml:space="preserve"> применима и к бухгалтерскому учету.</w:t>
      </w:r>
    </w:p>
    <w:p w:rsidR="004015D5" w:rsidRPr="00BE2F9B" w:rsidRDefault="004015D5" w:rsidP="00BE2F9B">
      <w:pPr>
        <w:pStyle w:val="10"/>
        <w:tabs>
          <w:tab w:val="left" w:pos="7686"/>
        </w:tabs>
        <w:ind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Практическая значимость. </w:t>
      </w:r>
      <w:r w:rsidR="00BE2F9B">
        <w:rPr>
          <w:sz w:val="24"/>
          <w:szCs w:val="24"/>
        </w:rPr>
        <w:tab/>
      </w:r>
    </w:p>
    <w:p w:rsidR="004015D5" w:rsidRPr="00BE2F9B" w:rsidRDefault="004015D5" w:rsidP="004015D5">
      <w:pPr>
        <w:pStyle w:val="10"/>
        <w:numPr>
          <w:ilvl w:val="0"/>
          <w:numId w:val="8"/>
        </w:numPr>
        <w:ind w:left="0"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Полное соответствие многомерного учета многомерной модели данных. Это является адекватным ответом техники бухгалтерского учета современным достижениям в области информатики.</w:t>
      </w:r>
    </w:p>
    <w:p w:rsidR="004015D5" w:rsidRPr="00BE2F9B" w:rsidRDefault="004015D5" w:rsidP="004015D5">
      <w:pPr>
        <w:pStyle w:val="10"/>
        <w:numPr>
          <w:ilvl w:val="0"/>
          <w:numId w:val="8"/>
        </w:numPr>
        <w:ind w:left="0"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Многомерный учет позволяет регистрацию фактов в агрегированных коммерческих структурах (холдингах) в одной таблице </w:t>
      </w:r>
      <w:proofErr w:type="gramStart"/>
      <w:r w:rsidRPr="00BE2F9B">
        <w:rPr>
          <w:sz w:val="24"/>
          <w:szCs w:val="24"/>
        </w:rPr>
        <w:t>фактов</w:t>
      </w:r>
      <w:proofErr w:type="gramEnd"/>
      <w:r w:rsidR="00BE2F9B">
        <w:rPr>
          <w:sz w:val="24"/>
          <w:szCs w:val="24"/>
        </w:rPr>
        <w:t xml:space="preserve"> и получать отчеты опционально по отдельным хозяйствующим единицам, их группам и агрегированной структуре в целом</w:t>
      </w:r>
      <w:r w:rsidRPr="00BE2F9B">
        <w:rPr>
          <w:sz w:val="24"/>
          <w:szCs w:val="24"/>
        </w:rPr>
        <w:t>.</w:t>
      </w:r>
    </w:p>
    <w:p w:rsidR="004015D5" w:rsidRPr="00BE2F9B" w:rsidRDefault="004015D5" w:rsidP="004015D5">
      <w:pPr>
        <w:pStyle w:val="10"/>
        <w:numPr>
          <w:ilvl w:val="0"/>
          <w:numId w:val="8"/>
        </w:numPr>
        <w:ind w:left="0"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С помощью </w:t>
      </w:r>
      <w:r w:rsidR="00CF42A3">
        <w:rPr>
          <w:sz w:val="24"/>
          <w:szCs w:val="24"/>
        </w:rPr>
        <w:t>в</w:t>
      </w:r>
      <w:r w:rsidRPr="00BE2F9B">
        <w:rPr>
          <w:sz w:val="24"/>
          <w:szCs w:val="24"/>
        </w:rPr>
        <w:t xml:space="preserve">вода новых признаков </w:t>
      </w:r>
      <w:r w:rsidR="00BE2F9B">
        <w:rPr>
          <w:sz w:val="24"/>
          <w:szCs w:val="24"/>
        </w:rPr>
        <w:t>многомерный учет позволяет</w:t>
      </w:r>
      <w:r w:rsidRPr="00BE2F9B">
        <w:rPr>
          <w:sz w:val="24"/>
          <w:szCs w:val="24"/>
        </w:rPr>
        <w:t xml:space="preserve"> создать единую систему планирования и бухгалтерского учета. Есть возможность вести в одной таблице фактов несколько видов учет</w:t>
      </w:r>
      <w:r w:rsidR="00BE2F9B">
        <w:rPr>
          <w:sz w:val="24"/>
          <w:szCs w:val="24"/>
        </w:rPr>
        <w:t>а</w:t>
      </w:r>
      <w:r w:rsidRPr="00BE2F9B">
        <w:rPr>
          <w:sz w:val="24"/>
          <w:szCs w:val="24"/>
        </w:rPr>
        <w:t xml:space="preserve">. </w:t>
      </w:r>
    </w:p>
    <w:p w:rsidR="004015D5" w:rsidRPr="00BE2F9B" w:rsidRDefault="004015D5" w:rsidP="004015D5">
      <w:pPr>
        <w:pStyle w:val="10"/>
        <w:numPr>
          <w:ilvl w:val="0"/>
          <w:numId w:val="8"/>
        </w:numPr>
        <w:ind w:left="0" w:firstLine="720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С точки зрения информационной технологии, аналитические возможности учета достигают уровня возможностей </w:t>
      </w:r>
      <w:r w:rsidRPr="00BE2F9B">
        <w:rPr>
          <w:sz w:val="24"/>
          <w:szCs w:val="24"/>
          <w:lang w:val="en-US"/>
        </w:rPr>
        <w:t>OLAP</w:t>
      </w:r>
      <w:r w:rsidRPr="00BE2F9B">
        <w:rPr>
          <w:sz w:val="24"/>
          <w:szCs w:val="24"/>
        </w:rPr>
        <w:t xml:space="preserve"> – наиболее передового аналитического инструмента совреме</w:t>
      </w:r>
      <w:r w:rsidR="00BE2F9B">
        <w:rPr>
          <w:sz w:val="24"/>
          <w:szCs w:val="24"/>
        </w:rPr>
        <w:t>нных информационных технологий.</w:t>
      </w:r>
    </w:p>
    <w:p w:rsidR="004015D5" w:rsidRPr="00BE2F9B" w:rsidRDefault="004015D5" w:rsidP="004015D5">
      <w:pPr>
        <w:pStyle w:val="10"/>
        <w:ind w:left="1080" w:hanging="371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Научная новизна.</w:t>
      </w:r>
    </w:p>
    <w:p w:rsidR="004015D5" w:rsidRPr="00BE2F9B" w:rsidRDefault="004015D5" w:rsidP="004015D5">
      <w:pPr>
        <w:pStyle w:val="10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Подтверждено понимание баланса как результата обособления имущества организации на модели многомерного учета.</w:t>
      </w:r>
    </w:p>
    <w:p w:rsidR="004015D5" w:rsidRPr="00BE2F9B" w:rsidRDefault="004015D5" w:rsidP="004015D5">
      <w:pPr>
        <w:pStyle w:val="10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Дано понятие про-баланса.</w:t>
      </w:r>
    </w:p>
    <w:p w:rsidR="004015D5" w:rsidRPr="00BE2F9B" w:rsidRDefault="004015D5" w:rsidP="004015D5">
      <w:pPr>
        <w:pStyle w:val="10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Доказано, что двойная запись является универсальным средством фиксации изменений</w:t>
      </w:r>
      <w:r w:rsidR="00CF42A3">
        <w:rPr>
          <w:sz w:val="24"/>
          <w:szCs w:val="24"/>
        </w:rPr>
        <w:t>,</w:t>
      </w:r>
      <w:r w:rsidRPr="00BE2F9B">
        <w:rPr>
          <w:sz w:val="24"/>
          <w:szCs w:val="24"/>
        </w:rPr>
        <w:t xml:space="preserve"> произошедших в результате хозяйственных операций.</w:t>
      </w:r>
    </w:p>
    <w:p w:rsidR="004015D5" w:rsidRPr="00BE2F9B" w:rsidRDefault="004015D5" w:rsidP="004015D5">
      <w:pPr>
        <w:pStyle w:val="10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E2F9B">
        <w:rPr>
          <w:sz w:val="24"/>
          <w:szCs w:val="24"/>
        </w:rPr>
        <w:t xml:space="preserve">Доказано, что двойная запись не имеет прямого отношения к формированию баланса. </w:t>
      </w:r>
    </w:p>
    <w:p w:rsidR="004015D5" w:rsidRPr="00BE2F9B" w:rsidRDefault="004015D5" w:rsidP="004015D5">
      <w:pPr>
        <w:pStyle w:val="10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BE2F9B">
        <w:rPr>
          <w:sz w:val="24"/>
          <w:szCs w:val="24"/>
        </w:rPr>
        <w:lastRenderedPageBreak/>
        <w:t>Бухгалтерский учет ведется с точки зрения одной хозяйствующей единицы, а в многомерном учете точка зрения учета абстрагирована от хозяйствующего субъекта.</w:t>
      </w:r>
    </w:p>
    <w:p w:rsidR="004015D5" w:rsidRPr="00BE2F9B" w:rsidRDefault="004015D5" w:rsidP="00BE2F9B">
      <w:pPr>
        <w:pStyle w:val="10"/>
        <w:ind w:firstLine="709"/>
        <w:jc w:val="both"/>
        <w:rPr>
          <w:sz w:val="24"/>
          <w:szCs w:val="24"/>
        </w:rPr>
      </w:pPr>
      <w:r w:rsidRPr="00BE2F9B">
        <w:rPr>
          <w:sz w:val="24"/>
          <w:szCs w:val="24"/>
        </w:rPr>
        <w:t>Работоспособность многомерного учета и соответствие за</w:t>
      </w:r>
      <w:r w:rsidR="00CF42A3">
        <w:rPr>
          <w:sz w:val="24"/>
          <w:szCs w:val="24"/>
        </w:rPr>
        <w:t>я</w:t>
      </w:r>
      <w:r w:rsidRPr="00BE2F9B">
        <w:rPr>
          <w:sz w:val="24"/>
          <w:szCs w:val="24"/>
        </w:rPr>
        <w:t xml:space="preserve">вленным возможностям может быть легко проверена каждым желающим на </w:t>
      </w:r>
      <w:r w:rsidR="00BE2F9B">
        <w:rPr>
          <w:sz w:val="24"/>
          <w:szCs w:val="24"/>
        </w:rPr>
        <w:t xml:space="preserve">обычном </w:t>
      </w:r>
      <w:r w:rsidRPr="00BE2F9B">
        <w:rPr>
          <w:sz w:val="24"/>
          <w:szCs w:val="24"/>
        </w:rPr>
        <w:t xml:space="preserve">персональном компьютере в программе </w:t>
      </w:r>
      <w:r w:rsidRPr="00BE2F9B">
        <w:rPr>
          <w:sz w:val="24"/>
          <w:szCs w:val="24"/>
          <w:lang w:val="en-US"/>
        </w:rPr>
        <w:t>Excel</w:t>
      </w:r>
      <w:r w:rsidR="00BE2F9B">
        <w:rPr>
          <w:sz w:val="24"/>
          <w:szCs w:val="24"/>
        </w:rPr>
        <w:t>.</w:t>
      </w:r>
    </w:p>
    <w:p w:rsidR="0088259B" w:rsidRDefault="0088259B" w:rsidP="0088259B">
      <w:pPr>
        <w:pStyle w:val="10"/>
        <w:ind w:firstLine="720"/>
        <w:jc w:val="both"/>
      </w:pPr>
    </w:p>
    <w:p w:rsidR="00C72576" w:rsidRDefault="00C72576" w:rsidP="00C72576">
      <w:pPr>
        <w:pStyle w:val="10"/>
        <w:ind w:firstLine="720"/>
        <w:jc w:val="both"/>
      </w:pPr>
    </w:p>
    <w:p w:rsidR="00C72576" w:rsidRDefault="00C72576" w:rsidP="00C72576">
      <w:pPr>
        <w:pStyle w:val="10"/>
        <w:ind w:firstLine="720"/>
        <w:jc w:val="both"/>
      </w:pPr>
    </w:p>
    <w:p w:rsidR="003F60A8" w:rsidRDefault="003F60A8" w:rsidP="003F60A8">
      <w:pPr>
        <w:pStyle w:val="10"/>
        <w:jc w:val="both"/>
      </w:pPr>
    </w:p>
    <w:p w:rsidR="004015D5" w:rsidRPr="003F60A8" w:rsidRDefault="004015D5">
      <w:pPr>
        <w:pStyle w:val="10"/>
        <w:jc w:val="both"/>
      </w:pPr>
    </w:p>
    <w:sectPr w:rsidR="004015D5" w:rsidRPr="003F60A8" w:rsidSect="004015D5">
      <w:endnotePr>
        <w:numFmt w:val="decimal"/>
        <w:numStart w:val="0"/>
      </w:endnotePr>
      <w:pgSz w:w="11906" w:h="16838"/>
      <w:pgMar w:top="1440" w:right="851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1E" w:rsidRDefault="001D2D1E" w:rsidP="00077C91">
      <w:pPr>
        <w:pStyle w:val="10"/>
      </w:pPr>
      <w:r>
        <w:separator/>
      </w:r>
    </w:p>
  </w:endnote>
  <w:endnote w:type="continuationSeparator" w:id="1">
    <w:p w:rsidR="001D2D1E" w:rsidRDefault="001D2D1E" w:rsidP="00077C91">
      <w:pPr>
        <w:pStyle w:val="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9B" w:rsidRDefault="00F53232">
    <w:pPr>
      <w:pStyle w:val="aa"/>
      <w:jc w:val="right"/>
    </w:pPr>
    <w:fldSimple w:instr=" PAGE   \* MERGEFORMAT ">
      <w:r w:rsidR="00CF42A3">
        <w:rPr>
          <w:noProof/>
        </w:rPr>
        <w:t>15</w:t>
      </w:r>
    </w:fldSimple>
  </w:p>
  <w:p w:rsidR="0088259B" w:rsidRDefault="008825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1E" w:rsidRDefault="001D2D1E" w:rsidP="00077C91">
      <w:pPr>
        <w:pStyle w:val="10"/>
      </w:pPr>
      <w:r>
        <w:separator/>
      </w:r>
    </w:p>
  </w:footnote>
  <w:footnote w:type="continuationSeparator" w:id="1">
    <w:p w:rsidR="001D2D1E" w:rsidRDefault="001D2D1E" w:rsidP="00077C91">
      <w:pPr>
        <w:pStyle w:val="10"/>
      </w:pPr>
      <w:r>
        <w:continuationSeparator/>
      </w:r>
    </w:p>
  </w:footnote>
  <w:footnote w:id="2">
    <w:p w:rsidR="00CC1AFE" w:rsidRDefault="00CC1AFE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BE2F9B">
        <w:rPr>
          <w:sz w:val="24"/>
          <w:szCs w:val="24"/>
        </w:rPr>
        <w:t>Друри</w:t>
      </w:r>
      <w:proofErr w:type="spellEnd"/>
      <w:r w:rsidRPr="00BE2F9B">
        <w:rPr>
          <w:sz w:val="24"/>
          <w:szCs w:val="24"/>
        </w:rPr>
        <w:t xml:space="preserve"> К. Введение в производственный и управленческий учет - М.: "ЮНИТИ", 1994. - 557 </w:t>
      </w:r>
      <w:proofErr w:type="gramStart"/>
      <w:r w:rsidRPr="00BE2F9B">
        <w:rPr>
          <w:sz w:val="24"/>
          <w:szCs w:val="24"/>
        </w:rPr>
        <w:t>с</w:t>
      </w:r>
      <w:proofErr w:type="gramEnd"/>
      <w:r w:rsidRPr="00BE2F9B">
        <w:rPr>
          <w:sz w:val="24"/>
          <w:szCs w:val="24"/>
        </w:rPr>
        <w:t>.</w:t>
      </w:r>
    </w:p>
  </w:footnote>
  <w:footnote w:id="3">
    <w:p w:rsidR="00BE2F9B" w:rsidRDefault="00BE2F9B">
      <w:pPr>
        <w:pStyle w:val="ac"/>
      </w:pPr>
      <w:r>
        <w:rPr>
          <w:rStyle w:val="ae"/>
        </w:rPr>
        <w:footnoteRef/>
      </w:r>
      <w:r>
        <w:t xml:space="preserve"> </w:t>
      </w:r>
      <w:hyperlink r:id="rId1" w:history="1">
        <w:r w:rsidRPr="00BE2F9B">
          <w:rPr>
            <w:rStyle w:val="a7"/>
            <w:sz w:val="24"/>
            <w:szCs w:val="24"/>
          </w:rPr>
          <w:t>http://www.intuit.ru/department/database/databases/6/3.html</w:t>
        </w:r>
      </w:hyperlink>
      <w:r>
        <w:rPr>
          <w:sz w:val="24"/>
          <w:szCs w:val="24"/>
        </w:rPr>
        <w:t xml:space="preserve"> 15.02.2011</w:t>
      </w:r>
    </w:p>
  </w:footnote>
  <w:footnote w:id="4">
    <w:p w:rsidR="00BE2F9B" w:rsidRDefault="00BE2F9B" w:rsidP="00BE2F9B">
      <w:pPr>
        <w:pStyle w:val="10"/>
        <w:ind w:left="1080" w:hanging="1080"/>
        <w:jc w:val="both"/>
      </w:pPr>
      <w:r>
        <w:rPr>
          <w:rStyle w:val="ae"/>
        </w:rPr>
        <w:footnoteRef/>
      </w:r>
      <w:r>
        <w:t xml:space="preserve"> </w:t>
      </w:r>
      <w:r w:rsidRPr="00BE2F9B">
        <w:rPr>
          <w:sz w:val="24"/>
          <w:szCs w:val="24"/>
        </w:rPr>
        <w:t xml:space="preserve">(на основе </w:t>
      </w:r>
      <w:hyperlink r:id="rId2" w:history="1">
        <w:r w:rsidRPr="00803904">
          <w:rPr>
            <w:rStyle w:val="a7"/>
            <w:sz w:val="24"/>
            <w:szCs w:val="24"/>
          </w:rPr>
          <w:t>http://www.cfin.ru/vernikov/kias/vest.shtml</w:t>
        </w:r>
      </w:hyperlink>
      <w:r w:rsidRPr="00BE2F9B">
        <w:rPr>
          <w:sz w:val="24"/>
          <w:szCs w:val="24"/>
        </w:rPr>
        <w:t>)</w:t>
      </w:r>
      <w:r>
        <w:rPr>
          <w:sz w:val="24"/>
          <w:szCs w:val="24"/>
        </w:rPr>
        <w:t xml:space="preserve"> 15.02.2011</w:t>
      </w:r>
    </w:p>
  </w:footnote>
  <w:footnote w:id="5">
    <w:p w:rsidR="00BE2F9B" w:rsidRDefault="00BE2F9B">
      <w:pPr>
        <w:pStyle w:val="ac"/>
      </w:pPr>
      <w:r>
        <w:rPr>
          <w:rStyle w:val="ae"/>
        </w:rPr>
        <w:footnoteRef/>
      </w:r>
      <w:r>
        <w:t xml:space="preserve"> </w:t>
      </w:r>
      <w:r w:rsidRPr="00BE2F9B">
        <w:rPr>
          <w:rFonts w:eastAsia="Times New Roman"/>
          <w:sz w:val="24"/>
          <w:szCs w:val="24"/>
        </w:rPr>
        <w:t>(</w:t>
      </w:r>
      <w:hyperlink r:id="rId3" w:history="1">
        <w:r w:rsidRPr="00803904">
          <w:rPr>
            <w:rStyle w:val="a7"/>
            <w:rFonts w:eastAsia="Times New Roman"/>
            <w:sz w:val="24"/>
            <w:szCs w:val="24"/>
          </w:rPr>
          <w:t>http://uniq.com.ua/ru/UniPA/unipav02-146.htm</w:t>
        </w:r>
      </w:hyperlink>
      <w:r>
        <w:rPr>
          <w:rFonts w:eastAsia="Times New Roman"/>
          <w:sz w:val="24"/>
          <w:szCs w:val="24"/>
        </w:rPr>
        <w:t>) 15.02.2011</w:t>
      </w:r>
    </w:p>
  </w:footnote>
  <w:footnote w:id="6">
    <w:p w:rsidR="00BE2F9B" w:rsidRPr="00CC1AFE" w:rsidRDefault="00BE2F9B">
      <w:pPr>
        <w:pStyle w:val="ac"/>
      </w:pPr>
      <w:r>
        <w:rPr>
          <w:rStyle w:val="ae"/>
        </w:rPr>
        <w:footnoteRef/>
      </w:r>
      <w:r w:rsidRPr="00BE2F9B">
        <w:rPr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BE2F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REA</w:t>
      </w:r>
      <w:r w:rsidRPr="00BE2F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Accounting</w:t>
      </w:r>
      <w:r w:rsidRPr="00BE2F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Model</w:t>
      </w:r>
      <w:r w:rsidRPr="00BE2F9B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A</w:t>
      </w:r>
      <w:r w:rsidRPr="00BE2F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Generalized</w:t>
      </w:r>
      <w:r w:rsidRPr="00BE2F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Framework</w:t>
      </w:r>
      <w:r w:rsidRPr="00BE2F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</w:t>
      </w:r>
      <w:r w:rsidRPr="00BE2F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Accounting</w:t>
      </w:r>
      <w:r w:rsidRPr="00BE2F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System</w:t>
      </w:r>
      <w:r w:rsidRPr="00BE2F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BE2F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BE2F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Shared</w:t>
      </w:r>
      <w:r w:rsidRPr="00BE2F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Data</w:t>
      </w:r>
      <w:r w:rsidRPr="00BE2F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Environment</w:t>
      </w:r>
      <w:r w:rsidRPr="00BE2F9B">
        <w:rPr>
          <w:sz w:val="24"/>
          <w:szCs w:val="24"/>
          <w:lang w:val="en-US"/>
        </w:rPr>
        <w:t>//</w:t>
      </w:r>
      <w:r>
        <w:rPr>
          <w:sz w:val="24"/>
          <w:szCs w:val="24"/>
          <w:lang w:val="en-US"/>
        </w:rPr>
        <w:t>Accounting</w:t>
      </w:r>
      <w:r w:rsidRPr="00BE2F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review.</w:t>
      </w:r>
      <w:r w:rsidRPr="00BE2F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July</w:t>
      </w:r>
      <w:r w:rsidRPr="00CC1AFE">
        <w:rPr>
          <w:sz w:val="24"/>
          <w:szCs w:val="24"/>
        </w:rPr>
        <w:t xml:space="preserve"> 1982.</w:t>
      </w:r>
    </w:p>
  </w:footnote>
  <w:footnote w:id="7">
    <w:p w:rsidR="00BE2F9B" w:rsidRDefault="00BE2F9B">
      <w:pPr>
        <w:pStyle w:val="ac"/>
      </w:pPr>
      <w:r>
        <w:rPr>
          <w:rStyle w:val="ae"/>
        </w:rPr>
        <w:footnoteRef/>
      </w:r>
      <w:r>
        <w:t xml:space="preserve"> К.Ю. Цыганков. Двойная запись, бухгалтерские счета и их альтернативы.//Аваль. №2. 2008.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238"/>
    <w:multiLevelType w:val="hybridMultilevel"/>
    <w:tmpl w:val="60CA9ECC"/>
    <w:lvl w:ilvl="0" w:tplc="BF98C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20101"/>
    <w:multiLevelType w:val="hybridMultilevel"/>
    <w:tmpl w:val="A52E6C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7B02F3"/>
    <w:multiLevelType w:val="hybridMultilevel"/>
    <w:tmpl w:val="1E9E1BA6"/>
    <w:lvl w:ilvl="0" w:tplc="34A05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94141"/>
    <w:multiLevelType w:val="hybridMultilevel"/>
    <w:tmpl w:val="19F0845C"/>
    <w:lvl w:ilvl="0" w:tplc="01243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A16B2"/>
    <w:multiLevelType w:val="hybridMultilevel"/>
    <w:tmpl w:val="BBECF6F4"/>
    <w:lvl w:ilvl="0" w:tplc="34A05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772A7"/>
    <w:multiLevelType w:val="hybridMultilevel"/>
    <w:tmpl w:val="8FC4C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42785"/>
    <w:multiLevelType w:val="hybridMultilevel"/>
    <w:tmpl w:val="85E4E2A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C34D67"/>
    <w:multiLevelType w:val="hybridMultilevel"/>
    <w:tmpl w:val="4E023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B62252"/>
    <w:multiLevelType w:val="hybridMultilevel"/>
    <w:tmpl w:val="B9D80378"/>
    <w:lvl w:ilvl="0" w:tplc="05F263FC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9420753"/>
    <w:multiLevelType w:val="hybridMultilevel"/>
    <w:tmpl w:val="1456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6312"/>
    <w:multiLevelType w:val="hybridMultilevel"/>
    <w:tmpl w:val="E22C6BF2"/>
    <w:lvl w:ilvl="0" w:tplc="E23E168E">
      <w:start w:val="1"/>
      <w:numFmt w:val="decimal"/>
      <w:lvlText w:val="%1."/>
      <w:lvlJc w:val="left"/>
      <w:pPr>
        <w:ind w:left="77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6A132AD3"/>
    <w:multiLevelType w:val="multilevel"/>
    <w:tmpl w:val="CB4E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627EE"/>
    <w:multiLevelType w:val="hybridMultilevel"/>
    <w:tmpl w:val="BEB25D1E"/>
    <w:lvl w:ilvl="0" w:tplc="E23E168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pos w:val="sectEnd"/>
    <w:numFmt w:val="decimal"/>
    <w:numStart w:val="0"/>
    <w:endnote w:id="0"/>
    <w:endnote w:id="1"/>
  </w:endnotePr>
  <w:compat>
    <w:useFELayout/>
  </w:compat>
  <w:rsids>
    <w:rsidRoot w:val="00135872"/>
    <w:rsid w:val="00017CD8"/>
    <w:rsid w:val="00057CA7"/>
    <w:rsid w:val="000604AA"/>
    <w:rsid w:val="00077C91"/>
    <w:rsid w:val="000A4BC0"/>
    <w:rsid w:val="000E2BBE"/>
    <w:rsid w:val="00127AF1"/>
    <w:rsid w:val="00135872"/>
    <w:rsid w:val="00147A8A"/>
    <w:rsid w:val="00150506"/>
    <w:rsid w:val="00165972"/>
    <w:rsid w:val="00174D57"/>
    <w:rsid w:val="001D2D1E"/>
    <w:rsid w:val="00203DF1"/>
    <w:rsid w:val="00226DDC"/>
    <w:rsid w:val="002454DB"/>
    <w:rsid w:val="00297AED"/>
    <w:rsid w:val="002F1E15"/>
    <w:rsid w:val="003C0860"/>
    <w:rsid w:val="003D65E9"/>
    <w:rsid w:val="003F60A8"/>
    <w:rsid w:val="004015D5"/>
    <w:rsid w:val="00421CA0"/>
    <w:rsid w:val="00423F6E"/>
    <w:rsid w:val="00497F5C"/>
    <w:rsid w:val="00553CE4"/>
    <w:rsid w:val="00564BDE"/>
    <w:rsid w:val="005B05D0"/>
    <w:rsid w:val="005B21A5"/>
    <w:rsid w:val="006139A3"/>
    <w:rsid w:val="00660C85"/>
    <w:rsid w:val="00667D05"/>
    <w:rsid w:val="006F716C"/>
    <w:rsid w:val="00706313"/>
    <w:rsid w:val="007357E2"/>
    <w:rsid w:val="00761010"/>
    <w:rsid w:val="007D7E03"/>
    <w:rsid w:val="00820933"/>
    <w:rsid w:val="0088259B"/>
    <w:rsid w:val="00900503"/>
    <w:rsid w:val="00954772"/>
    <w:rsid w:val="009A12A3"/>
    <w:rsid w:val="009B1C21"/>
    <w:rsid w:val="009B4248"/>
    <w:rsid w:val="009C68B9"/>
    <w:rsid w:val="00A64F16"/>
    <w:rsid w:val="00A944D1"/>
    <w:rsid w:val="00B068F2"/>
    <w:rsid w:val="00B24FED"/>
    <w:rsid w:val="00B53254"/>
    <w:rsid w:val="00B60392"/>
    <w:rsid w:val="00BE2F9B"/>
    <w:rsid w:val="00C24A21"/>
    <w:rsid w:val="00C72576"/>
    <w:rsid w:val="00CA1DD4"/>
    <w:rsid w:val="00CC0139"/>
    <w:rsid w:val="00CC1AFE"/>
    <w:rsid w:val="00CF42A3"/>
    <w:rsid w:val="00D34B94"/>
    <w:rsid w:val="00D64F86"/>
    <w:rsid w:val="00DA3379"/>
    <w:rsid w:val="00DB51F5"/>
    <w:rsid w:val="00E352E0"/>
    <w:rsid w:val="00E41024"/>
    <w:rsid w:val="00EB73A5"/>
    <w:rsid w:val="00F45D89"/>
    <w:rsid w:val="00F53232"/>
    <w:rsid w:val="00F66598"/>
    <w:rsid w:val="00FE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5"/>
    <o:shapelayout v:ext="edit">
      <o:idmap v:ext="edit" data="1"/>
      <o:rules v:ext="edit">
        <o:r id="V:Rule90" type="arc" idref="#_x0000_s1238"/>
        <o:r id="V:Rule91" type="arc" idref="#_x0000_s1239"/>
        <o:r id="V:Rule92" type="arc" idref="#_x0000_s1240"/>
        <o:r id="V:Rule93" type="arc" idref="#_x0000_s1241"/>
        <o:r id="V:Rule94" type="arc" idref="#_x0000_s1242"/>
        <o:r id="V:Rule95" type="arc" idref="#_x0000_s1243"/>
        <o:r id="V:Rule97" type="connector" idref="#_x0000_s1201"/>
        <o:r id="V:Rule98" type="connector" idref="#_x0000_s1194"/>
        <o:r id="V:Rule99" type="connector" idref="#_x0000_s1204"/>
        <o:r id="V:Rule100" type="connector" idref="#_x0000_s1114"/>
        <o:r id="V:Rule101" type="connector" idref="#_x0000_s1092"/>
        <o:r id="V:Rule102" type="connector" idref="#_x0000_s1119"/>
        <o:r id="V:Rule103" type="connector" idref="#_x0000_s1138"/>
        <o:r id="V:Rule104" type="connector" idref="#_x0000_s1195"/>
        <o:r id="V:Rule105" type="connector" idref="#_x0000_s1083"/>
        <o:r id="V:Rule106" type="connector" idref="#_x0000_s1124">
          <o:proxy start="" idref="#_x0000_s1121" connectloc="2"/>
        </o:r>
        <o:r id="V:Rule107" type="connector" idref="#_x0000_s1108"/>
        <o:r id="V:Rule108" type="connector" idref="#_x0000_s1184"/>
        <o:r id="V:Rule109" type="connector" idref="#_x0000_s1187"/>
        <o:r id="V:Rule110" type="connector" idref="#_x0000_s1137"/>
        <o:r id="V:Rule111" type="connector" idref="#_x0000_s1190"/>
        <o:r id="V:Rule112" type="connector" idref="#_x0000_s1111"/>
        <o:r id="V:Rule113" type="connector" idref="#_x0000_s1153"/>
        <o:r id="V:Rule114" type="connector" idref="#_x0000_s1209"/>
        <o:r id="V:Rule115" type="connector" idref="#_x0000_s1099"/>
        <o:r id="V:Rule116" type="connector" idref="#_x0000_s1113"/>
        <o:r id="V:Rule117" type="connector" idref="#_x0000_s1134"/>
        <o:r id="V:Rule118" type="connector" idref="#_x0000_s1218"/>
        <o:r id="V:Rule119" type="connector" idref="#_x0000_s1116"/>
        <o:r id="V:Rule120" type="connector" idref="#_x0000_s1098"/>
        <o:r id="V:Rule121" type="connector" idref="#_x0000_s1192"/>
        <o:r id="V:Rule122" type="connector" idref="#_x0000_s1106"/>
        <o:r id="V:Rule123" type="connector" idref="#_x0000_s1214"/>
        <o:r id="V:Rule124" type="connector" idref="#_x0000_s1109"/>
        <o:r id="V:Rule125" type="connector" idref="#_x0000_s1093"/>
        <o:r id="V:Rule126" type="connector" idref="#_x0000_s1210"/>
        <o:r id="V:Rule127" type="connector" idref="#_x0000_s1122"/>
        <o:r id="V:Rule128" type="connector" idref="#_x0000_s1125"/>
        <o:r id="V:Rule129" type="connector" idref="#_x0000_s1117"/>
        <o:r id="V:Rule130" type="connector" idref="#_x0000_s1185"/>
        <o:r id="V:Rule131" type="connector" idref="#_x0000_s1203"/>
        <o:r id="V:Rule132" type="connector" idref="#_x0000_s1087"/>
        <o:r id="V:Rule133" type="connector" idref="#_x0000_s1120"/>
        <o:r id="V:Rule134" type="connector" idref="#_x0000_s1217"/>
        <o:r id="V:Rule135" type="connector" idref="#_x0000_s1259"/>
        <o:r id="V:Rule136" type="connector" idref="#_x0000_s1191"/>
        <o:r id="V:Rule137" type="connector" idref="#_x0000_s1105"/>
        <o:r id="V:Rule138" type="connector" idref="#_x0000_s1152"/>
        <o:r id="V:Rule139" type="connector" idref="#_x0000_s1197"/>
        <o:r id="V:Rule140" type="connector" idref="#_x0000_s1132"/>
        <o:r id="V:Rule141" type="connector" idref="#_x0000_s1188"/>
        <o:r id="V:Rule142" type="connector" idref="#_x0000_s1115"/>
        <o:r id="V:Rule143" type="connector" idref="#_x0000_s1084"/>
        <o:r id="V:Rule144" type="connector" idref="#_x0000_s1097"/>
        <o:r id="V:Rule145" type="connector" idref="#_x0000_s1216"/>
        <o:r id="V:Rule146" type="connector" idref="#_x0000_s1206"/>
        <o:r id="V:Rule147" type="connector" idref="#_x0000_s1110"/>
        <o:r id="V:Rule148" type="connector" idref="#_x0000_s1186"/>
        <o:r id="V:Rule149" type="connector" idref="#_x0000_s1107"/>
        <o:r id="V:Rule150" type="connector" idref="#_x0000_s1155"/>
        <o:r id="V:Rule151" type="connector" idref="#_x0000_s1103"/>
        <o:r id="V:Rule152" type="connector" idref="#_x0000_s1112"/>
        <o:r id="V:Rule153" type="connector" idref="#_x0000_s1094"/>
        <o:r id="V:Rule154" type="connector" idref="#_x0000_s1198"/>
        <o:r id="V:Rule155" type="connector" idref="#_x0000_s1100"/>
        <o:r id="V:Rule156" type="connector" idref="#_x0000_s1118"/>
        <o:r id="V:Rule157" type="connector" idref="#_x0000_s1123"/>
        <o:r id="V:Rule158" type="connector" idref="#_x0000_s1208"/>
        <o:r id="V:Rule159" type="connector" idref="#_x0000_s1101"/>
        <o:r id="V:Rule160" type="connector" idref="#_x0000_s1089"/>
        <o:r id="V:Rule161" type="connector" idref="#_x0000_s1219"/>
        <o:r id="V:Rule162" type="connector" idref="#_x0000_s1196"/>
        <o:r id="V:Rule163" type="connector" idref="#_x0000_s1095"/>
        <o:r id="V:Rule164" type="connector" idref="#_x0000_s1104"/>
        <o:r id="V:Rule165" type="connector" idref="#_x0000_s1207"/>
        <o:r id="V:Rule166" type="connector" idref="#_x0000_s1136"/>
        <o:r id="V:Rule167" type="connector" idref="#_x0000_s1091"/>
        <o:r id="V:Rule168" type="connector" idref="#_x0000_s1081"/>
        <o:r id="V:Rule169" type="connector" idref="#_x0000_s1189"/>
        <o:r id="V:Rule170" type="connector" idref="#_x0000_s1133"/>
        <o:r id="V:Rule171" type="connector" idref="#_x0000_s1142"/>
        <o:r id="V:Rule172" type="connector" idref="#_x0000_s1199"/>
        <o:r id="V:Rule173" type="connector" idref="#_x0000_s1193"/>
        <o:r id="V:Rule174" type="connector" idref="#_x0000_s1082"/>
        <o:r id="V:Rule175" type="connector" idref="#_x0000_s1096"/>
        <o:r id="V:Rule176" type="connector" idref="#_x0000_s1205"/>
        <o:r id="V:Rule177" type="connector" idref="#_x0000_s1090"/>
        <o:r id="V:Rule178" type="connector" idref="#_x0000_s1183"/>
        <o:r id="V:Rule179" type="connector" idref="#_x0000_s1202"/>
        <o:r id="V:Rule180" type="connector" idref="#_x0000_s1200"/>
        <o:r id="V:Rule181" type="connector" idref="#_x0000_s1220"/>
        <o:r id="V:Rule182" type="connector" idref="#_x0000_s1102"/>
        <o:r id="V:Rule183" type="connector" idref="#_x0000_s1088"/>
        <o:r id="V:Rule184" type="connector" idref="#_x0000_s1141"/>
        <o:r id="V:Rule185" type="connector" idref="#_x0000_s1080"/>
        <o:r id="V:Rule186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D0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77C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47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semiHidden/>
    <w:rsid w:val="005B05D0"/>
  </w:style>
  <w:style w:type="paragraph" w:customStyle="1" w:styleId="10">
    <w:name w:val="Нет списка1"/>
    <w:semiHidden/>
    <w:rsid w:val="005B05D0"/>
  </w:style>
  <w:style w:type="paragraph" w:styleId="a3">
    <w:name w:val="Normal (Web)"/>
    <w:basedOn w:val="a"/>
    <w:uiPriority w:val="99"/>
    <w:unhideWhenUsed/>
    <w:rsid w:val="00174D57"/>
    <w:pPr>
      <w:spacing w:before="100" w:beforeAutospacing="1" w:after="100" w:afterAutospacing="1"/>
    </w:pPr>
    <w:rPr>
      <w:rFonts w:eastAsia="Times New Roman"/>
      <w:szCs w:val="24"/>
    </w:rPr>
  </w:style>
  <w:style w:type="paragraph" w:styleId="a4">
    <w:name w:val="caption"/>
    <w:basedOn w:val="a"/>
    <w:next w:val="a"/>
    <w:uiPriority w:val="35"/>
    <w:qFormat/>
    <w:rsid w:val="00174D57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keyword">
    <w:name w:val="keyword"/>
    <w:rsid w:val="00174D57"/>
  </w:style>
  <w:style w:type="table" w:styleId="a5">
    <w:name w:val="Table Grid"/>
    <w:basedOn w:val="a1"/>
    <w:uiPriority w:val="59"/>
    <w:rsid w:val="00174D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2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954772"/>
    <w:rPr>
      <w:rFonts w:eastAsia="Times New Roman"/>
      <w:b/>
      <w:bCs/>
      <w:sz w:val="27"/>
      <w:szCs w:val="27"/>
    </w:rPr>
  </w:style>
  <w:style w:type="character" w:styleId="a7">
    <w:name w:val="Hyperlink"/>
    <w:uiPriority w:val="99"/>
    <w:unhideWhenUsed/>
    <w:rsid w:val="00F6659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77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77C91"/>
    <w:rPr>
      <w:sz w:val="24"/>
    </w:rPr>
  </w:style>
  <w:style w:type="paragraph" w:styleId="aa">
    <w:name w:val="footer"/>
    <w:basedOn w:val="a"/>
    <w:link w:val="ab"/>
    <w:uiPriority w:val="99"/>
    <w:unhideWhenUsed/>
    <w:rsid w:val="00077C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7C91"/>
    <w:rPr>
      <w:sz w:val="24"/>
    </w:rPr>
  </w:style>
  <w:style w:type="character" w:customStyle="1" w:styleId="20">
    <w:name w:val="Заголовок 2 Знак"/>
    <w:link w:val="2"/>
    <w:uiPriority w:val="9"/>
    <w:semiHidden/>
    <w:rsid w:val="00077C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7D7E0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BE2F9B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E2F9B"/>
  </w:style>
  <w:style w:type="character" w:styleId="ae">
    <w:name w:val="footnote reference"/>
    <w:basedOn w:val="a0"/>
    <w:uiPriority w:val="99"/>
    <w:semiHidden/>
    <w:unhideWhenUsed/>
    <w:rsid w:val="00BE2F9B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BE2F9B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BE2F9B"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E2F9B"/>
  </w:style>
  <w:style w:type="character" w:styleId="af2">
    <w:name w:val="endnote reference"/>
    <w:basedOn w:val="a0"/>
    <w:uiPriority w:val="99"/>
    <w:semiHidden/>
    <w:unhideWhenUsed/>
    <w:rsid w:val="00BE2F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2.xls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image" Target="media/image4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iq.com.ua/ru/UniPA/unipav02-146.htm" TargetMode="External"/><Relationship Id="rId2" Type="http://schemas.openxmlformats.org/officeDocument/2006/relationships/hyperlink" Target="http://www.cfin.ru/vernikov/kias/vest.shtml" TargetMode="External"/><Relationship Id="rId1" Type="http://schemas.openxmlformats.org/officeDocument/2006/relationships/hyperlink" Target="http://www.intuit.ru/department/database/databases/6/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CDD4-F4A6-45CA-A51C-2724035E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16</Pages>
  <Words>1799</Words>
  <Characters>13346</Characters>
  <Application>Microsoft Office Word</Application>
  <DocSecurity>0</DocSecurity>
  <Lines>111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Picsel Technologies</Company>
  <LinksUpToDate>false</LinksUpToDate>
  <CharactersWithSpaces>15115</CharactersWithSpaces>
  <SharedDoc>false</SharedDoc>
  <HLinks>
    <vt:vector size="6" baseType="variant">
      <vt:variant>
        <vt:i4>3670131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http://www.intuit.ru/department/database/databases/6/3.html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</dc:creator>
  <cp:keywords/>
  <dc:description/>
  <cp:lastModifiedBy>Dellon</cp:lastModifiedBy>
  <cp:revision>14</cp:revision>
  <cp:lastPrinted>2011-02-28T06:06:00Z</cp:lastPrinted>
  <dcterms:created xsi:type="dcterms:W3CDTF">2011-02-27T18:03:00Z</dcterms:created>
  <dcterms:modified xsi:type="dcterms:W3CDTF">2011-03-07T18:42:00Z</dcterms:modified>
</cp:coreProperties>
</file>